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70"/>
      </w:tblGrid>
      <w:tr w:rsidR="00BB61D5">
        <w:trPr>
          <w:cantSplit/>
        </w:trPr>
        <w:tc>
          <w:tcPr>
            <w:tcW w:w="8838" w:type="dxa"/>
            <w:gridSpan w:val="6"/>
          </w:tcPr>
          <w:p w:rsidR="00BB61D5" w:rsidRDefault="00BB61D5">
            <w:pPr>
              <w:pStyle w:val="EnvelopeReturn"/>
              <w:rPr>
                <w:lang w:val="en-GB"/>
              </w:rPr>
            </w:pPr>
          </w:p>
          <w:p w:rsidR="00BB61D5" w:rsidRDefault="00BB61D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B61D5" w:rsidRDefault="00BB61D5">
            <w:pPr>
              <w:rPr>
                <w:b/>
                <w:sz w:val="28"/>
                <w:lang w:val="en-GB"/>
              </w:rPr>
            </w:pPr>
          </w:p>
          <w:p w:rsidR="00BB61D5" w:rsidRDefault="00BB61D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B61D5" w:rsidRDefault="00BB61D5">
            <w:pPr>
              <w:tabs>
                <w:tab w:val="center" w:pos="4560"/>
              </w:tabs>
              <w:rPr>
                <w:lang w:val="en-GB"/>
              </w:rPr>
            </w:pPr>
          </w:p>
          <w:p w:rsidR="00BB61D5" w:rsidRDefault="00DA782B">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B61D5" w:rsidRDefault="00BB61D5">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BB61D5" w:rsidRDefault="00BB61D5">
            <w:pPr>
              <w:jc w:val="center"/>
              <w:rPr>
                <w:lang w:val="en-GB"/>
              </w:rPr>
            </w:pPr>
          </w:p>
          <w:p w:rsidR="00BB61D5" w:rsidRDefault="00BB61D5">
            <w:pPr>
              <w:jc w:val="center"/>
              <w:rPr>
                <w:lang w:val="en-GB"/>
              </w:rPr>
            </w:pPr>
          </w:p>
          <w:p w:rsidR="00BB61D5" w:rsidRDefault="00BB61D5">
            <w:pPr>
              <w:pStyle w:val="Heading1"/>
              <w:rPr>
                <w:sz w:val="28"/>
                <w:u w:val="none"/>
              </w:rPr>
            </w:pPr>
            <w:proofErr w:type="gramStart"/>
            <w:r>
              <w:rPr>
                <w:sz w:val="28"/>
                <w:u w:val="none"/>
              </w:rPr>
              <w:t>COURSE  OUTLINE</w:t>
            </w:r>
            <w:proofErr w:type="gramEnd"/>
          </w:p>
          <w:p w:rsidR="00BB61D5" w:rsidRDefault="00BB61D5"/>
        </w:tc>
      </w:tr>
      <w:tr w:rsidR="00BB61D5">
        <w:trPr>
          <w:cantSplit/>
        </w:trPr>
        <w:tc>
          <w:tcPr>
            <w:tcW w:w="2518" w:type="dxa"/>
          </w:tcPr>
          <w:p w:rsidR="00BB61D5" w:rsidRDefault="00BB61D5">
            <w:pPr>
              <w:rPr>
                <w:b/>
                <w:lang w:val="en-GB"/>
              </w:rPr>
            </w:pPr>
            <w:r>
              <w:rPr>
                <w:b/>
                <w:lang w:val="en-GB"/>
              </w:rPr>
              <w:t>COURSE TITLE:</w:t>
            </w:r>
          </w:p>
          <w:p w:rsidR="00BB61D5" w:rsidRDefault="00BB61D5">
            <w:pPr>
              <w:rPr>
                <w:b/>
              </w:rPr>
            </w:pPr>
          </w:p>
        </w:tc>
        <w:tc>
          <w:tcPr>
            <w:tcW w:w="6320" w:type="dxa"/>
            <w:gridSpan w:val="5"/>
          </w:tcPr>
          <w:p w:rsidR="00BB61D5" w:rsidRDefault="00BB61D5">
            <w:r>
              <w:t>Self-Determination in the Workplace: Seminar II</w:t>
            </w:r>
          </w:p>
        </w:tc>
      </w:tr>
      <w:tr w:rsidR="00BB61D5">
        <w:tc>
          <w:tcPr>
            <w:tcW w:w="2518" w:type="dxa"/>
          </w:tcPr>
          <w:p w:rsidR="00BB61D5" w:rsidRDefault="00BB61D5">
            <w:pPr>
              <w:rPr>
                <w:b/>
                <w:lang w:val="en-GB"/>
              </w:rPr>
            </w:pPr>
            <w:r w:rsidRPr="000E75BF">
              <w:rPr>
                <w:b/>
                <w:lang w:val="en-GB"/>
              </w:rPr>
              <w:t>CODE NO. :</w:t>
            </w:r>
          </w:p>
          <w:p w:rsidR="00BB61D5" w:rsidRDefault="00BB61D5">
            <w:pPr>
              <w:rPr>
                <w:b/>
              </w:rPr>
            </w:pPr>
          </w:p>
        </w:tc>
        <w:tc>
          <w:tcPr>
            <w:tcW w:w="3402" w:type="dxa"/>
            <w:gridSpan w:val="2"/>
          </w:tcPr>
          <w:p w:rsidR="00BB61D5" w:rsidRDefault="000E75BF">
            <w:r>
              <w:t>IVT-118</w:t>
            </w:r>
          </w:p>
        </w:tc>
        <w:tc>
          <w:tcPr>
            <w:tcW w:w="1701" w:type="dxa"/>
          </w:tcPr>
          <w:p w:rsidR="00BB61D5" w:rsidRDefault="00BB61D5">
            <w:pPr>
              <w:rPr>
                <w:b/>
              </w:rPr>
            </w:pPr>
            <w:r>
              <w:rPr>
                <w:b/>
                <w:lang w:val="en-GB"/>
              </w:rPr>
              <w:t>SEMESTER:</w:t>
            </w:r>
          </w:p>
        </w:tc>
        <w:tc>
          <w:tcPr>
            <w:tcW w:w="1217" w:type="dxa"/>
            <w:gridSpan w:val="2"/>
          </w:tcPr>
          <w:p w:rsidR="00BB61D5" w:rsidRDefault="0042109F">
            <w:r>
              <w:t>3</w:t>
            </w:r>
          </w:p>
        </w:tc>
      </w:tr>
      <w:tr w:rsidR="00BB61D5">
        <w:trPr>
          <w:cantSplit/>
        </w:trPr>
        <w:tc>
          <w:tcPr>
            <w:tcW w:w="2518" w:type="dxa"/>
          </w:tcPr>
          <w:p w:rsidR="00BB61D5" w:rsidRDefault="00BB61D5">
            <w:pPr>
              <w:rPr>
                <w:b/>
                <w:lang w:val="en-GB"/>
              </w:rPr>
            </w:pPr>
            <w:r>
              <w:rPr>
                <w:b/>
                <w:lang w:val="en-GB"/>
              </w:rPr>
              <w:t>PROGRAM:</w:t>
            </w:r>
          </w:p>
          <w:p w:rsidR="00BB61D5" w:rsidRDefault="00BB61D5"/>
        </w:tc>
        <w:tc>
          <w:tcPr>
            <w:tcW w:w="6320" w:type="dxa"/>
            <w:gridSpan w:val="5"/>
          </w:tcPr>
          <w:p w:rsidR="00BB61D5" w:rsidRDefault="00BB61D5">
            <w:r>
              <w:t>Community Integration Through Cooperative Education</w:t>
            </w:r>
          </w:p>
        </w:tc>
      </w:tr>
      <w:tr w:rsidR="00BB61D5">
        <w:trPr>
          <w:cantSplit/>
        </w:trPr>
        <w:tc>
          <w:tcPr>
            <w:tcW w:w="2518" w:type="dxa"/>
          </w:tcPr>
          <w:p w:rsidR="00BB61D5" w:rsidRDefault="00BB61D5">
            <w:pPr>
              <w:rPr>
                <w:b/>
                <w:lang w:val="en-GB"/>
              </w:rPr>
            </w:pPr>
            <w:r>
              <w:rPr>
                <w:b/>
                <w:lang w:val="en-GB"/>
              </w:rPr>
              <w:t>AUTHOR:</w:t>
            </w:r>
          </w:p>
          <w:p w:rsidR="00BB61D5" w:rsidRDefault="00BB61D5"/>
        </w:tc>
        <w:tc>
          <w:tcPr>
            <w:tcW w:w="6320" w:type="dxa"/>
            <w:gridSpan w:val="5"/>
          </w:tcPr>
          <w:p w:rsidR="00BB61D5" w:rsidRDefault="00BB61D5">
            <w:proofErr w:type="spellStart"/>
            <w:r>
              <w:t>CICE</w:t>
            </w:r>
            <w:proofErr w:type="spellEnd"/>
            <w:r>
              <w:t xml:space="preserve"> Program, Nancy </w:t>
            </w:r>
            <w:proofErr w:type="spellStart"/>
            <w:r>
              <w:t>Leishman</w:t>
            </w:r>
            <w:proofErr w:type="spellEnd"/>
          </w:p>
        </w:tc>
      </w:tr>
      <w:tr w:rsidR="00BB61D5">
        <w:tc>
          <w:tcPr>
            <w:tcW w:w="2518" w:type="dxa"/>
          </w:tcPr>
          <w:p w:rsidR="00BB61D5" w:rsidRDefault="00BB61D5">
            <w:pPr>
              <w:rPr>
                <w:b/>
                <w:lang w:val="en-GB"/>
              </w:rPr>
            </w:pPr>
            <w:r>
              <w:rPr>
                <w:b/>
                <w:lang w:val="en-GB"/>
              </w:rPr>
              <w:t>DATE:</w:t>
            </w:r>
          </w:p>
          <w:p w:rsidR="00BB61D5" w:rsidRDefault="00BB61D5"/>
        </w:tc>
        <w:tc>
          <w:tcPr>
            <w:tcW w:w="1460" w:type="dxa"/>
          </w:tcPr>
          <w:p w:rsidR="00BB61D5" w:rsidRDefault="00C6439F">
            <w:r>
              <w:t>May 0</w:t>
            </w:r>
            <w:r w:rsidR="00E428C5">
              <w:t>9</w:t>
            </w:r>
          </w:p>
        </w:tc>
        <w:tc>
          <w:tcPr>
            <w:tcW w:w="3690" w:type="dxa"/>
            <w:gridSpan w:val="3"/>
          </w:tcPr>
          <w:p w:rsidR="00BB61D5" w:rsidRDefault="00BB61D5">
            <w:r>
              <w:rPr>
                <w:b/>
                <w:lang w:val="en-GB"/>
              </w:rPr>
              <w:t>PREVIOUS OUTLINE DATED:</w:t>
            </w:r>
          </w:p>
        </w:tc>
        <w:tc>
          <w:tcPr>
            <w:tcW w:w="1170" w:type="dxa"/>
          </w:tcPr>
          <w:p w:rsidR="00BB61D5" w:rsidRDefault="00C6439F">
            <w:r>
              <w:t>Sept 0</w:t>
            </w:r>
            <w:r w:rsidR="00E428C5">
              <w:t>8</w:t>
            </w:r>
          </w:p>
        </w:tc>
      </w:tr>
      <w:tr w:rsidR="00BB61D5">
        <w:trPr>
          <w:cantSplit/>
        </w:trPr>
        <w:tc>
          <w:tcPr>
            <w:tcW w:w="2518" w:type="dxa"/>
          </w:tcPr>
          <w:p w:rsidR="00BB61D5" w:rsidRDefault="00BB61D5">
            <w:r>
              <w:rPr>
                <w:b/>
                <w:lang w:val="en-GB"/>
              </w:rPr>
              <w:t>APPROVED:</w:t>
            </w:r>
          </w:p>
        </w:tc>
        <w:tc>
          <w:tcPr>
            <w:tcW w:w="5150" w:type="dxa"/>
            <w:gridSpan w:val="4"/>
          </w:tcPr>
          <w:p w:rsidR="00BB61D5" w:rsidRDefault="0030744D">
            <w:pPr>
              <w:jc w:val="center"/>
            </w:pPr>
            <w:r>
              <w:rPr>
                <w:sz w:val="28"/>
                <w:szCs w:val="28"/>
              </w:rPr>
              <w:t>“Angelique Lemay”</w:t>
            </w:r>
          </w:p>
          <w:p w:rsidR="00BB61D5" w:rsidRDefault="00BB61D5">
            <w:pPr>
              <w:jc w:val="center"/>
            </w:pPr>
          </w:p>
        </w:tc>
        <w:tc>
          <w:tcPr>
            <w:tcW w:w="1170" w:type="dxa"/>
          </w:tcPr>
          <w:p w:rsidR="00BB61D5" w:rsidRDefault="00BB61D5"/>
        </w:tc>
      </w:tr>
      <w:tr w:rsidR="00BB61D5">
        <w:trPr>
          <w:cantSplit/>
        </w:trPr>
        <w:tc>
          <w:tcPr>
            <w:tcW w:w="2518" w:type="dxa"/>
          </w:tcPr>
          <w:p w:rsidR="00BB61D5" w:rsidRDefault="00BB61D5"/>
        </w:tc>
        <w:tc>
          <w:tcPr>
            <w:tcW w:w="5150" w:type="dxa"/>
            <w:gridSpan w:val="4"/>
          </w:tcPr>
          <w:p w:rsidR="00BB61D5" w:rsidRDefault="00BB61D5">
            <w:pPr>
              <w:pStyle w:val="Heading2"/>
              <w:rPr>
                <w:lang w:val="en-US"/>
              </w:rPr>
            </w:pPr>
            <w:r>
              <w:rPr>
                <w:lang w:val="en-US"/>
              </w:rPr>
              <w:t>__________________________________</w:t>
            </w:r>
          </w:p>
          <w:p w:rsidR="00BB61D5" w:rsidRDefault="0034497D">
            <w:pPr>
              <w:pStyle w:val="Heading2"/>
              <w:rPr>
                <w:lang w:val="en-US"/>
              </w:rPr>
            </w:pPr>
            <w:r>
              <w:rPr>
                <w:lang w:val="en-US"/>
              </w:rPr>
              <w:t>CHAIR</w:t>
            </w:r>
          </w:p>
          <w:p w:rsidR="0034497D" w:rsidRPr="0034497D" w:rsidRDefault="0034497D" w:rsidP="0034497D"/>
        </w:tc>
        <w:tc>
          <w:tcPr>
            <w:tcW w:w="1170" w:type="dxa"/>
          </w:tcPr>
          <w:p w:rsidR="00BB61D5" w:rsidRDefault="00BB61D5">
            <w:pPr>
              <w:rPr>
                <w:b/>
                <w:lang w:val="en-GB"/>
              </w:rPr>
            </w:pPr>
            <w:r>
              <w:rPr>
                <w:b/>
                <w:lang w:val="en-GB"/>
              </w:rPr>
              <w:t>_______</w:t>
            </w:r>
          </w:p>
          <w:p w:rsidR="00BB61D5" w:rsidRDefault="00BB61D5">
            <w:pPr>
              <w:jc w:val="center"/>
            </w:pPr>
            <w:r>
              <w:rPr>
                <w:b/>
                <w:lang w:val="en-GB"/>
              </w:rPr>
              <w:t>DATE</w:t>
            </w:r>
          </w:p>
        </w:tc>
      </w:tr>
      <w:tr w:rsidR="00BB61D5">
        <w:trPr>
          <w:cantSplit/>
        </w:trPr>
        <w:tc>
          <w:tcPr>
            <w:tcW w:w="2518" w:type="dxa"/>
          </w:tcPr>
          <w:p w:rsidR="00BB61D5" w:rsidRDefault="00BB61D5">
            <w:pPr>
              <w:rPr>
                <w:b/>
                <w:lang w:val="en-GB"/>
              </w:rPr>
            </w:pPr>
            <w:r>
              <w:rPr>
                <w:b/>
                <w:lang w:val="en-GB"/>
              </w:rPr>
              <w:t>TOTAL CREDITS:</w:t>
            </w:r>
          </w:p>
          <w:p w:rsidR="00BB61D5" w:rsidRDefault="00BB61D5"/>
        </w:tc>
        <w:tc>
          <w:tcPr>
            <w:tcW w:w="6320" w:type="dxa"/>
            <w:gridSpan w:val="5"/>
          </w:tcPr>
          <w:p w:rsidR="00BB61D5" w:rsidRDefault="00BB61D5">
            <w:r>
              <w:t>4</w:t>
            </w:r>
          </w:p>
        </w:tc>
      </w:tr>
      <w:tr w:rsidR="00EA7550">
        <w:trPr>
          <w:cantSplit/>
        </w:trPr>
        <w:tc>
          <w:tcPr>
            <w:tcW w:w="2518" w:type="dxa"/>
          </w:tcPr>
          <w:p w:rsidR="00EA7550" w:rsidRPr="000E75BF" w:rsidRDefault="00EA7550">
            <w:pPr>
              <w:rPr>
                <w:b/>
                <w:lang w:val="en-GB"/>
              </w:rPr>
            </w:pPr>
            <w:r w:rsidRPr="000E75BF">
              <w:rPr>
                <w:b/>
                <w:lang w:val="en-GB"/>
              </w:rPr>
              <w:t>PREREQUISITE(S)</w:t>
            </w:r>
          </w:p>
        </w:tc>
        <w:tc>
          <w:tcPr>
            <w:tcW w:w="6320" w:type="dxa"/>
            <w:gridSpan w:val="5"/>
          </w:tcPr>
          <w:p w:rsidR="00EA7550" w:rsidRPr="000E75BF" w:rsidRDefault="00744D33">
            <w:r>
              <w:t>IVT-110</w:t>
            </w:r>
            <w:r w:rsidR="00631B1D" w:rsidRPr="000E75BF">
              <w:t>, IVT-112, IVT-1</w:t>
            </w:r>
            <w:r w:rsidR="00C6439F">
              <w:t>30</w:t>
            </w:r>
          </w:p>
        </w:tc>
      </w:tr>
      <w:tr w:rsidR="00BB61D5">
        <w:trPr>
          <w:cantSplit/>
        </w:trPr>
        <w:tc>
          <w:tcPr>
            <w:tcW w:w="2518" w:type="dxa"/>
          </w:tcPr>
          <w:p w:rsidR="00BB61D5" w:rsidRPr="000E75BF" w:rsidRDefault="0042109F">
            <w:pPr>
              <w:rPr>
                <w:b/>
                <w:lang w:val="en-GB"/>
              </w:rPr>
            </w:pPr>
            <w:r w:rsidRPr="000E75BF">
              <w:rPr>
                <w:b/>
                <w:lang w:val="en-GB"/>
              </w:rPr>
              <w:t xml:space="preserve">CO </w:t>
            </w:r>
            <w:r w:rsidR="00BB61D5" w:rsidRPr="000E75BF">
              <w:rPr>
                <w:b/>
                <w:lang w:val="en-GB"/>
              </w:rPr>
              <w:t>REQUISITE(S):</w:t>
            </w:r>
          </w:p>
          <w:p w:rsidR="00BB61D5" w:rsidRPr="000E75BF" w:rsidRDefault="00BB61D5"/>
        </w:tc>
        <w:tc>
          <w:tcPr>
            <w:tcW w:w="6320" w:type="dxa"/>
            <w:gridSpan w:val="5"/>
          </w:tcPr>
          <w:p w:rsidR="00BB61D5" w:rsidRPr="000E75BF" w:rsidRDefault="0042109F">
            <w:r w:rsidRPr="000E75BF">
              <w:t>IVT</w:t>
            </w:r>
            <w:r w:rsidR="00C6439F">
              <w:t>-131</w:t>
            </w:r>
          </w:p>
          <w:p w:rsidR="0042109F" w:rsidRPr="000E75BF" w:rsidRDefault="0042109F"/>
        </w:tc>
      </w:tr>
      <w:tr w:rsidR="00BB61D5">
        <w:trPr>
          <w:cantSplit/>
        </w:trPr>
        <w:tc>
          <w:tcPr>
            <w:tcW w:w="2518" w:type="dxa"/>
          </w:tcPr>
          <w:p w:rsidR="00BB61D5" w:rsidRDefault="00BB61D5">
            <w:pPr>
              <w:rPr>
                <w:b/>
                <w:lang w:val="en-GB"/>
              </w:rPr>
            </w:pPr>
            <w:r>
              <w:rPr>
                <w:b/>
                <w:lang w:val="en-GB"/>
              </w:rPr>
              <w:t>HOURS/WEEK:</w:t>
            </w:r>
          </w:p>
          <w:p w:rsidR="00BB61D5" w:rsidRDefault="00BB61D5"/>
        </w:tc>
        <w:tc>
          <w:tcPr>
            <w:tcW w:w="6320" w:type="dxa"/>
            <w:gridSpan w:val="5"/>
          </w:tcPr>
          <w:p w:rsidR="00BB61D5" w:rsidRDefault="00BB61D5">
            <w:r>
              <w:t>1</w:t>
            </w:r>
          </w:p>
        </w:tc>
      </w:tr>
      <w:tr w:rsidR="00BB61D5">
        <w:trPr>
          <w:cantSplit/>
        </w:trPr>
        <w:tc>
          <w:tcPr>
            <w:tcW w:w="8838" w:type="dxa"/>
            <w:gridSpan w:val="6"/>
          </w:tcPr>
          <w:p w:rsidR="00BB61D5" w:rsidRDefault="00BB61D5">
            <w:pPr>
              <w:pStyle w:val="Heading2"/>
              <w:tabs>
                <w:tab w:val="center" w:pos="4560"/>
              </w:tabs>
              <w:rPr>
                <w:b w:val="0"/>
              </w:rPr>
            </w:pPr>
          </w:p>
        </w:tc>
      </w:tr>
      <w:tr w:rsidR="00E428C5">
        <w:trPr>
          <w:cantSplit/>
        </w:trPr>
        <w:tc>
          <w:tcPr>
            <w:tcW w:w="8838" w:type="dxa"/>
            <w:gridSpan w:val="6"/>
          </w:tcPr>
          <w:p w:rsidR="00E428C5" w:rsidRDefault="00E428C5" w:rsidP="003905A6">
            <w:pPr>
              <w:pStyle w:val="Heading2"/>
              <w:tabs>
                <w:tab w:val="center" w:pos="4560"/>
              </w:tabs>
            </w:pPr>
          </w:p>
          <w:p w:rsidR="0034497D" w:rsidRDefault="0034497D" w:rsidP="0034497D">
            <w:pPr>
              <w:rPr>
                <w:lang w:val="en-GB"/>
              </w:rPr>
            </w:pPr>
          </w:p>
          <w:p w:rsidR="0034497D" w:rsidRPr="0034497D" w:rsidRDefault="0034497D" w:rsidP="0034497D">
            <w:pPr>
              <w:rPr>
                <w:lang w:val="en-GB"/>
              </w:rPr>
            </w:pPr>
          </w:p>
          <w:p w:rsidR="00E428C5" w:rsidRDefault="00E428C5" w:rsidP="003905A6">
            <w:pPr>
              <w:pStyle w:val="Heading2"/>
              <w:tabs>
                <w:tab w:val="center" w:pos="4560"/>
              </w:tabs>
            </w:pPr>
            <w:r>
              <w:t>Copyright ©</w:t>
            </w:r>
            <w:r w:rsidR="0034497D">
              <w:t xml:space="preserve"> </w:t>
            </w:r>
            <w:r w:rsidRPr="00B835FC">
              <w:t>200</w:t>
            </w:r>
            <w:r>
              <w:t xml:space="preserve">9 </w:t>
            </w:r>
            <w:proofErr w:type="gramStart"/>
            <w:r>
              <w:t>The</w:t>
            </w:r>
            <w:proofErr w:type="gramEnd"/>
            <w:r>
              <w:t xml:space="preserve"> Sault College of Applied Arts &amp; Technology</w:t>
            </w:r>
          </w:p>
          <w:p w:rsidR="00E428C5" w:rsidRDefault="00E428C5" w:rsidP="003905A6">
            <w:pPr>
              <w:tabs>
                <w:tab w:val="center" w:pos="4560"/>
              </w:tabs>
              <w:jc w:val="center"/>
              <w:rPr>
                <w:i/>
                <w:lang w:val="en-GB"/>
              </w:rPr>
            </w:pPr>
            <w:r>
              <w:rPr>
                <w:i/>
                <w:lang w:val="en-GB"/>
              </w:rPr>
              <w:t>Reproduction of this document by any means, in whole or in part, without prior</w:t>
            </w:r>
          </w:p>
          <w:p w:rsidR="00E428C5" w:rsidRDefault="00E428C5" w:rsidP="003905A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E428C5">
        <w:trPr>
          <w:cantSplit/>
        </w:trPr>
        <w:tc>
          <w:tcPr>
            <w:tcW w:w="8838" w:type="dxa"/>
            <w:gridSpan w:val="6"/>
          </w:tcPr>
          <w:p w:rsidR="00E428C5" w:rsidRDefault="00E428C5" w:rsidP="00E428C5">
            <w:pPr>
              <w:pStyle w:val="Heading2"/>
              <w:tabs>
                <w:tab w:val="center" w:pos="4560"/>
              </w:tabs>
              <w:rPr>
                <w:b w:val="0"/>
              </w:rPr>
            </w:pPr>
            <w:r>
              <w:rPr>
                <w:b w:val="0"/>
                <w:i/>
              </w:rPr>
              <w:t>For additional information, please contact Angelique Lemay, Chair</w:t>
            </w:r>
            <w:r w:rsidR="0034497D">
              <w:rPr>
                <w:b w:val="0"/>
                <w:i/>
              </w:rPr>
              <w:t xml:space="preserve"> Community Services</w:t>
            </w:r>
          </w:p>
        </w:tc>
      </w:tr>
      <w:tr w:rsidR="00E428C5">
        <w:trPr>
          <w:cantSplit/>
        </w:trPr>
        <w:tc>
          <w:tcPr>
            <w:tcW w:w="8838" w:type="dxa"/>
            <w:gridSpan w:val="6"/>
          </w:tcPr>
          <w:p w:rsidR="00E428C5" w:rsidRDefault="00E428C5" w:rsidP="00E428C5">
            <w:pPr>
              <w:tabs>
                <w:tab w:val="center" w:pos="4560"/>
              </w:tabs>
              <w:jc w:val="center"/>
              <w:rPr>
                <w:i/>
                <w:lang w:val="en-GB"/>
              </w:rPr>
            </w:pPr>
            <w:r>
              <w:rPr>
                <w:i/>
                <w:lang w:val="en-GB"/>
              </w:rPr>
              <w:t xml:space="preserve">School of </w:t>
            </w:r>
            <w:r w:rsidR="0034497D">
              <w:rPr>
                <w:i/>
                <w:lang w:val="en-GB"/>
              </w:rPr>
              <w:t xml:space="preserve">Health and </w:t>
            </w:r>
            <w:r>
              <w:rPr>
                <w:i/>
                <w:lang w:val="en-GB"/>
              </w:rPr>
              <w:t>Community Services</w:t>
            </w:r>
          </w:p>
        </w:tc>
      </w:tr>
      <w:tr w:rsidR="00E428C5">
        <w:trPr>
          <w:cantSplit/>
        </w:trPr>
        <w:tc>
          <w:tcPr>
            <w:tcW w:w="8838" w:type="dxa"/>
            <w:gridSpan w:val="6"/>
          </w:tcPr>
          <w:p w:rsidR="00E428C5" w:rsidRDefault="00E428C5" w:rsidP="00E428C5">
            <w:pPr>
              <w:tabs>
                <w:tab w:val="center" w:pos="4560"/>
              </w:tabs>
              <w:jc w:val="center"/>
              <w:rPr>
                <w:i/>
                <w:lang w:val="en-GB"/>
              </w:rPr>
            </w:pPr>
            <w:r>
              <w:rPr>
                <w:i/>
                <w:lang w:val="en-GB"/>
              </w:rPr>
              <w:t>(705) 759-2554, Ext. 2603</w:t>
            </w:r>
          </w:p>
          <w:p w:rsidR="0034497D" w:rsidRDefault="0034497D" w:rsidP="00E428C5">
            <w:pPr>
              <w:tabs>
                <w:tab w:val="center" w:pos="4560"/>
              </w:tabs>
              <w:jc w:val="center"/>
              <w:rPr>
                <w:i/>
                <w:lang w:val="en-GB"/>
              </w:rPr>
            </w:pPr>
          </w:p>
          <w:p w:rsidR="0034497D" w:rsidRDefault="0034497D" w:rsidP="00E428C5">
            <w:pPr>
              <w:tabs>
                <w:tab w:val="center" w:pos="4560"/>
              </w:tabs>
              <w:jc w:val="center"/>
              <w:rPr>
                <w:i/>
                <w:lang w:val="en-GB"/>
              </w:rPr>
            </w:pPr>
          </w:p>
          <w:p w:rsidR="0034497D" w:rsidRDefault="0034497D" w:rsidP="00E428C5">
            <w:pPr>
              <w:tabs>
                <w:tab w:val="center" w:pos="4560"/>
              </w:tabs>
              <w:jc w:val="center"/>
            </w:pPr>
          </w:p>
        </w:tc>
      </w:tr>
    </w:tbl>
    <w:p w:rsidR="0034497D" w:rsidRDefault="0034497D">
      <w:pPr>
        <w:tabs>
          <w:tab w:val="center" w:pos="4560"/>
        </w:tabs>
        <w:rPr>
          <w:i/>
          <w:lang w:val="en-GB"/>
        </w:rPr>
      </w:pPr>
    </w:p>
    <w:p w:rsidR="00BB61D5" w:rsidRDefault="0034497D">
      <w:pPr>
        <w:tabs>
          <w:tab w:val="center" w:pos="4560"/>
        </w:tabs>
        <w:rPr>
          <w:i/>
          <w:lang w:val="en-GB"/>
        </w:rPr>
      </w:pPr>
      <w:r>
        <w:rPr>
          <w:i/>
          <w:lang w:val="en-GB"/>
        </w:rPr>
        <w:lastRenderedPageBreak/>
        <w:br w:type="page"/>
      </w:r>
    </w:p>
    <w:tbl>
      <w:tblPr>
        <w:tblW w:w="0" w:type="auto"/>
        <w:tblLayout w:type="fixed"/>
        <w:tblLook w:val="0000"/>
      </w:tblPr>
      <w:tblGrid>
        <w:gridCol w:w="675"/>
        <w:gridCol w:w="8181"/>
      </w:tblGrid>
      <w:tr w:rsidR="00BB61D5">
        <w:tc>
          <w:tcPr>
            <w:tcW w:w="675" w:type="dxa"/>
          </w:tcPr>
          <w:p w:rsidR="00BB61D5" w:rsidRDefault="00BB61D5">
            <w:pPr>
              <w:rPr>
                <w:b/>
              </w:rPr>
            </w:pPr>
            <w:r>
              <w:rPr>
                <w:b/>
              </w:rPr>
              <w:lastRenderedPageBreak/>
              <w:t>I.</w:t>
            </w:r>
          </w:p>
        </w:tc>
        <w:tc>
          <w:tcPr>
            <w:tcW w:w="8181" w:type="dxa"/>
          </w:tcPr>
          <w:p w:rsidR="00BB61D5" w:rsidRDefault="00BB61D5">
            <w:pPr>
              <w:rPr>
                <w:bCs/>
              </w:rPr>
            </w:pPr>
            <w:r>
              <w:rPr>
                <w:b/>
              </w:rPr>
              <w:t>COURSE DESCRIPTION:</w:t>
            </w:r>
          </w:p>
          <w:p w:rsidR="00BB61D5" w:rsidRDefault="00BB61D5">
            <w:pPr>
              <w:rPr>
                <w:bCs/>
              </w:rPr>
            </w:pPr>
          </w:p>
          <w:p w:rsidR="00BB61D5" w:rsidRDefault="00BB61D5">
            <w:pPr>
              <w:rPr>
                <w:bCs/>
              </w:rPr>
            </w:pPr>
            <w:r>
              <w:rPr>
                <w:bCs/>
              </w:rPr>
              <w:t>This course is designed to assist the student in establishing their role within the field placement environment</w:t>
            </w:r>
            <w:r w:rsidR="0042109F">
              <w:rPr>
                <w:bCs/>
              </w:rPr>
              <w:t>.</w:t>
            </w:r>
            <w:r>
              <w:rPr>
                <w:bCs/>
              </w:rPr>
              <w:t xml:space="preserve"> The</w:t>
            </w:r>
            <w:r w:rsidR="0042109F">
              <w:rPr>
                <w:bCs/>
              </w:rPr>
              <w:t xml:space="preserve"> principles</w:t>
            </w:r>
            <w:r>
              <w:rPr>
                <w:bCs/>
              </w:rPr>
              <w:t xml:space="preserve"> of this course are a continuation of </w:t>
            </w:r>
            <w:proofErr w:type="spellStart"/>
            <w:r w:rsidR="0042109F" w:rsidRPr="00631B1D">
              <w:rPr>
                <w:bCs/>
              </w:rPr>
              <w:t>IVT</w:t>
            </w:r>
            <w:proofErr w:type="spellEnd"/>
            <w:r w:rsidR="0042109F" w:rsidRPr="00631B1D">
              <w:rPr>
                <w:bCs/>
              </w:rPr>
              <w:t>-</w:t>
            </w:r>
            <w:r>
              <w:rPr>
                <w:bCs/>
              </w:rPr>
              <w:t xml:space="preserve"> </w:t>
            </w:r>
            <w:r w:rsidR="00E71F33">
              <w:rPr>
                <w:bCs/>
              </w:rPr>
              <w:t>1</w:t>
            </w:r>
            <w:r w:rsidR="00631B1D">
              <w:rPr>
                <w:bCs/>
              </w:rPr>
              <w:t xml:space="preserve">12 </w:t>
            </w:r>
            <w:r>
              <w:rPr>
                <w:bCs/>
              </w:rPr>
              <w:t xml:space="preserve">where the concept of self-advocacy now is put into action through self-determination in the workplace and within the college environment. In preparation for </w:t>
            </w:r>
            <w:r w:rsidR="0042109F">
              <w:rPr>
                <w:bCs/>
              </w:rPr>
              <w:t>beginning a job search students</w:t>
            </w:r>
            <w:r>
              <w:rPr>
                <w:bCs/>
              </w:rPr>
              <w:t xml:space="preserve"> will develop comprehensive action plans to identify goals, skills, strengths, challenges and barriers to the workplace setting. A key component of this course is for </w:t>
            </w:r>
            <w:r w:rsidR="00EA7550">
              <w:rPr>
                <w:bCs/>
              </w:rPr>
              <w:t xml:space="preserve">the expression of skills and experiences and for </w:t>
            </w:r>
            <w:r>
              <w:rPr>
                <w:bCs/>
              </w:rPr>
              <w:t>students to “know a</w:t>
            </w:r>
            <w:r w:rsidR="0042109F">
              <w:rPr>
                <w:bCs/>
              </w:rPr>
              <w:t>nd value” one’s self, and learn how to express</w:t>
            </w:r>
            <w:r w:rsidR="00631B1D">
              <w:rPr>
                <w:bCs/>
              </w:rPr>
              <w:t xml:space="preserve"> and advocate for</w:t>
            </w:r>
            <w:r w:rsidR="0042109F">
              <w:rPr>
                <w:bCs/>
              </w:rPr>
              <w:t xml:space="preserve"> him</w:t>
            </w:r>
            <w:r>
              <w:rPr>
                <w:bCs/>
              </w:rPr>
              <w:t xml:space="preserve"> or her</w:t>
            </w:r>
            <w:r w:rsidR="00EA7550">
              <w:rPr>
                <w:bCs/>
              </w:rPr>
              <w:t xml:space="preserve"> </w:t>
            </w:r>
            <w:r>
              <w:rPr>
                <w:bCs/>
              </w:rPr>
              <w:t>self in an affirmative manner.</w:t>
            </w:r>
            <w:r w:rsidR="006C16C9">
              <w:rPr>
                <w:bCs/>
              </w:rPr>
              <w:t xml:space="preserve"> </w:t>
            </w:r>
            <w:r>
              <w:rPr>
                <w:bCs/>
              </w:rPr>
              <w:t>Student experiences and ideas, as well as suggestions for interacting and participating effectively, will be exchanged.  In addition, professional responsibilities, particularly reliability</w:t>
            </w:r>
            <w:r w:rsidR="00EA7550">
              <w:rPr>
                <w:bCs/>
              </w:rPr>
              <w:t>, accountability</w:t>
            </w:r>
            <w:r>
              <w:rPr>
                <w:bCs/>
              </w:rPr>
              <w:t xml:space="preserve"> and confidentiality, will be emphasized through review of field placement packages.</w:t>
            </w:r>
          </w:p>
        </w:tc>
      </w:tr>
    </w:tbl>
    <w:p w:rsidR="00BB61D5" w:rsidRDefault="00BB61D5"/>
    <w:p w:rsidR="00BB61D5" w:rsidRDefault="00BB61D5"/>
    <w:tbl>
      <w:tblPr>
        <w:tblW w:w="0" w:type="auto"/>
        <w:tblLayout w:type="fixed"/>
        <w:tblLook w:val="0000"/>
      </w:tblPr>
      <w:tblGrid>
        <w:gridCol w:w="675"/>
        <w:gridCol w:w="567"/>
        <w:gridCol w:w="7614"/>
      </w:tblGrid>
      <w:tr w:rsidR="00BB61D5">
        <w:trPr>
          <w:cantSplit/>
        </w:trPr>
        <w:tc>
          <w:tcPr>
            <w:tcW w:w="675" w:type="dxa"/>
          </w:tcPr>
          <w:p w:rsidR="00BB61D5" w:rsidRDefault="00BB61D5">
            <w:pPr>
              <w:rPr>
                <w:b/>
              </w:rPr>
            </w:pPr>
            <w:r>
              <w:rPr>
                <w:b/>
              </w:rPr>
              <w:t>II.</w:t>
            </w:r>
          </w:p>
        </w:tc>
        <w:tc>
          <w:tcPr>
            <w:tcW w:w="8181" w:type="dxa"/>
            <w:gridSpan w:val="2"/>
          </w:tcPr>
          <w:p w:rsidR="00BB61D5" w:rsidRDefault="00BB61D5">
            <w:pPr>
              <w:rPr>
                <w:b/>
              </w:rPr>
            </w:pPr>
            <w:r>
              <w:rPr>
                <w:b/>
              </w:rPr>
              <w:t>LEARNING OUTCOMES AND ELEMENTS OF THE PERFORMANCE:</w:t>
            </w:r>
          </w:p>
          <w:p w:rsidR="00BB61D5" w:rsidRDefault="00BB61D5"/>
        </w:tc>
      </w:tr>
      <w:tr w:rsidR="00BB61D5">
        <w:trPr>
          <w:cantSplit/>
        </w:trPr>
        <w:tc>
          <w:tcPr>
            <w:tcW w:w="675" w:type="dxa"/>
          </w:tcPr>
          <w:p w:rsidR="00BB61D5" w:rsidRDefault="00BB61D5"/>
        </w:tc>
        <w:tc>
          <w:tcPr>
            <w:tcW w:w="8181" w:type="dxa"/>
            <w:gridSpan w:val="2"/>
          </w:tcPr>
          <w:p w:rsidR="00BB61D5" w:rsidRDefault="00BB61D5">
            <w:r>
              <w:t>Upon successful completion of this course, the student will demonstrate the ability to:</w:t>
            </w:r>
          </w:p>
          <w:p w:rsidR="00BB61D5" w:rsidRDefault="00BB61D5"/>
        </w:tc>
      </w:tr>
      <w:tr w:rsidR="00BB61D5">
        <w:tc>
          <w:tcPr>
            <w:tcW w:w="675" w:type="dxa"/>
          </w:tcPr>
          <w:p w:rsidR="00BB61D5" w:rsidRDefault="00BB61D5">
            <w:pPr>
              <w:rPr>
                <w:b/>
                <w:bCs/>
              </w:rPr>
            </w:pPr>
          </w:p>
        </w:tc>
        <w:tc>
          <w:tcPr>
            <w:tcW w:w="567" w:type="dxa"/>
          </w:tcPr>
          <w:p w:rsidR="00BB61D5" w:rsidRDefault="00BB61D5">
            <w:pPr>
              <w:rPr>
                <w:b/>
                <w:bCs/>
              </w:rPr>
            </w:pPr>
            <w:r>
              <w:rPr>
                <w:b/>
                <w:bCs/>
              </w:rPr>
              <w:t>1.</w:t>
            </w:r>
          </w:p>
        </w:tc>
        <w:tc>
          <w:tcPr>
            <w:tcW w:w="7614" w:type="dxa"/>
          </w:tcPr>
          <w:p w:rsidR="00BB61D5" w:rsidRDefault="00BB61D5">
            <w:pPr>
              <w:rPr>
                <w:b/>
                <w:bCs/>
              </w:rPr>
            </w:pPr>
            <w:r>
              <w:rPr>
                <w:b/>
                <w:bCs/>
              </w:rPr>
              <w:t>Participate actively in discussions by providing examples of experiences and personal interactions at his/her placement.</w:t>
            </w:r>
          </w:p>
          <w:p w:rsidR="00BB61D5" w:rsidRDefault="00BB61D5">
            <w:pPr>
              <w:rPr>
                <w:b/>
                <w:bCs/>
              </w:rPr>
            </w:pPr>
          </w:p>
        </w:tc>
      </w:tr>
      <w:tr w:rsidR="00BB61D5">
        <w:tc>
          <w:tcPr>
            <w:tcW w:w="675" w:type="dxa"/>
          </w:tcPr>
          <w:p w:rsidR="00BB61D5" w:rsidRDefault="00BB61D5"/>
        </w:tc>
        <w:tc>
          <w:tcPr>
            <w:tcW w:w="567" w:type="dxa"/>
          </w:tcPr>
          <w:p w:rsidR="00BB61D5" w:rsidRDefault="00BB61D5"/>
        </w:tc>
        <w:tc>
          <w:tcPr>
            <w:tcW w:w="7614" w:type="dxa"/>
          </w:tcPr>
          <w:p w:rsidR="00BB61D5" w:rsidRDefault="00BB61D5">
            <w:r>
              <w:rPr>
                <w:u w:val="single"/>
              </w:rPr>
              <w:t>Potential Elements of the Performance:</w:t>
            </w:r>
          </w:p>
          <w:p w:rsidR="00BB61D5" w:rsidRDefault="00BB61D5">
            <w:pPr>
              <w:numPr>
                <w:ilvl w:val="0"/>
                <w:numId w:val="14"/>
              </w:numPr>
            </w:pPr>
            <w:r>
              <w:t>Contribute one’s own ideas, opinions and information while demonstrating respect of others.</w:t>
            </w:r>
          </w:p>
          <w:p w:rsidR="00BB61D5" w:rsidRDefault="00BB61D5">
            <w:pPr>
              <w:numPr>
                <w:ilvl w:val="0"/>
                <w:numId w:val="14"/>
              </w:numPr>
            </w:pPr>
            <w:r>
              <w:t>Clarify one’s own role in the field placement setting and willingly share experiences with other students.</w:t>
            </w:r>
          </w:p>
          <w:p w:rsidR="00BB61D5" w:rsidRDefault="00BB61D5">
            <w:pPr>
              <w:numPr>
                <w:ilvl w:val="0"/>
                <w:numId w:val="14"/>
              </w:numPr>
            </w:pPr>
            <w:r>
              <w:t>Identify and discuss employer/student expectations while in the field placement setting.</w:t>
            </w:r>
          </w:p>
          <w:p w:rsidR="00BB61D5" w:rsidRDefault="00BB61D5"/>
        </w:tc>
      </w:tr>
      <w:tr w:rsidR="00BB61D5">
        <w:tc>
          <w:tcPr>
            <w:tcW w:w="675" w:type="dxa"/>
          </w:tcPr>
          <w:p w:rsidR="00BB61D5" w:rsidRDefault="00BB61D5">
            <w:pPr>
              <w:jc w:val="both"/>
              <w:rPr>
                <w:rFonts w:cs="Arial"/>
                <w:b/>
                <w:bCs/>
              </w:rPr>
            </w:pPr>
          </w:p>
          <w:p w:rsidR="00BB61D5" w:rsidRDefault="00BB61D5">
            <w:pPr>
              <w:jc w:val="both"/>
              <w:rPr>
                <w:rFonts w:cs="Arial"/>
                <w:b/>
                <w:bCs/>
              </w:rPr>
            </w:pPr>
          </w:p>
          <w:p w:rsidR="00BB61D5" w:rsidRDefault="00BB61D5">
            <w:pPr>
              <w:jc w:val="both"/>
              <w:rPr>
                <w:rFonts w:cs="Arial"/>
                <w:b/>
                <w:bCs/>
              </w:rPr>
            </w:pPr>
          </w:p>
        </w:tc>
        <w:tc>
          <w:tcPr>
            <w:tcW w:w="567" w:type="dxa"/>
          </w:tcPr>
          <w:p w:rsidR="00BB61D5" w:rsidRDefault="00BB61D5">
            <w:pPr>
              <w:jc w:val="both"/>
              <w:rPr>
                <w:rFonts w:cs="Arial"/>
                <w:b/>
                <w:bCs/>
              </w:rPr>
            </w:pPr>
            <w:r>
              <w:rPr>
                <w:rFonts w:cs="Arial"/>
                <w:b/>
                <w:bCs/>
              </w:rPr>
              <w:t>2.</w:t>
            </w:r>
          </w:p>
        </w:tc>
        <w:tc>
          <w:tcPr>
            <w:tcW w:w="7614" w:type="dxa"/>
          </w:tcPr>
          <w:p w:rsidR="00BB61D5" w:rsidRDefault="00BB61D5">
            <w:pPr>
              <w:pStyle w:val="BodyText"/>
              <w:rPr>
                <w:b/>
              </w:rPr>
            </w:pPr>
            <w:r>
              <w:rPr>
                <w:b/>
              </w:rPr>
              <w:t>Review and discuss student expectations in the designated field placement setting.</w:t>
            </w:r>
          </w:p>
          <w:p w:rsidR="00BB61D5" w:rsidRDefault="00BB61D5">
            <w:pPr>
              <w:jc w:val="both"/>
              <w:rPr>
                <w:rFonts w:cs="Arial"/>
                <w:b/>
                <w:bCs/>
              </w:rPr>
            </w:pPr>
          </w:p>
        </w:tc>
      </w:tr>
      <w:tr w:rsidR="00BB61D5">
        <w:tc>
          <w:tcPr>
            <w:tcW w:w="675" w:type="dxa"/>
          </w:tcPr>
          <w:p w:rsidR="00BB61D5" w:rsidRDefault="00BB61D5">
            <w:pPr>
              <w:jc w:val="both"/>
              <w:rPr>
                <w:rFonts w:cs="Arial"/>
              </w:rPr>
            </w:pPr>
          </w:p>
        </w:tc>
        <w:tc>
          <w:tcPr>
            <w:tcW w:w="567" w:type="dxa"/>
          </w:tcPr>
          <w:p w:rsidR="00BB61D5" w:rsidRDefault="00BB61D5">
            <w:pPr>
              <w:jc w:val="both"/>
              <w:rPr>
                <w:rFonts w:cs="Arial"/>
              </w:rPr>
            </w:pPr>
          </w:p>
        </w:tc>
        <w:tc>
          <w:tcPr>
            <w:tcW w:w="7614" w:type="dxa"/>
          </w:tcPr>
          <w:p w:rsidR="00BB61D5" w:rsidRDefault="00BB61D5">
            <w:pPr>
              <w:jc w:val="both"/>
              <w:rPr>
                <w:rFonts w:cs="Arial"/>
              </w:rPr>
            </w:pPr>
            <w:r>
              <w:rPr>
                <w:rFonts w:cs="Arial"/>
                <w:u w:val="single"/>
              </w:rPr>
              <w:t>Potential Elements of the Performance</w:t>
            </w:r>
            <w:r>
              <w:rPr>
                <w:rFonts w:cs="Arial"/>
              </w:rPr>
              <w:t>:</w:t>
            </w:r>
          </w:p>
          <w:p w:rsidR="00BB61D5" w:rsidRDefault="00BB61D5">
            <w:pPr>
              <w:numPr>
                <w:ilvl w:val="0"/>
                <w:numId w:val="24"/>
              </w:numPr>
              <w:jc w:val="both"/>
              <w:rPr>
                <w:rFonts w:cs="Arial"/>
              </w:rPr>
            </w:pPr>
            <w:r>
              <w:rPr>
                <w:rFonts w:cs="Arial"/>
              </w:rPr>
              <w:t>Review the field work packages and course outlines and discuss responsibilities and assignments the students will complete while fulfilling required hours.</w:t>
            </w:r>
          </w:p>
          <w:p w:rsidR="00BB61D5" w:rsidRDefault="00BB61D5">
            <w:pPr>
              <w:numPr>
                <w:ilvl w:val="0"/>
                <w:numId w:val="24"/>
              </w:numPr>
              <w:jc w:val="both"/>
              <w:rPr>
                <w:rFonts w:cs="Arial"/>
              </w:rPr>
            </w:pPr>
            <w:r>
              <w:rPr>
                <w:rFonts w:cs="Arial"/>
              </w:rPr>
              <w:t>Identify and discuss the field placement and supervisor expectations.</w:t>
            </w:r>
          </w:p>
          <w:p w:rsidR="00BB61D5" w:rsidRDefault="00BB61D5">
            <w:pPr>
              <w:numPr>
                <w:ilvl w:val="0"/>
                <w:numId w:val="24"/>
              </w:numPr>
              <w:jc w:val="both"/>
              <w:rPr>
                <w:rFonts w:cs="Arial"/>
              </w:rPr>
            </w:pPr>
            <w:r>
              <w:rPr>
                <w:rFonts w:cs="Arial"/>
              </w:rPr>
              <w:t>Develop a list of student field placement expectations.</w:t>
            </w:r>
          </w:p>
          <w:p w:rsidR="00BB61D5" w:rsidRDefault="00BB61D5">
            <w:pPr>
              <w:numPr>
                <w:ilvl w:val="0"/>
                <w:numId w:val="24"/>
              </w:numPr>
              <w:jc w:val="both"/>
              <w:rPr>
                <w:rFonts w:cs="Arial"/>
              </w:rPr>
            </w:pPr>
            <w:r>
              <w:rPr>
                <w:rFonts w:cs="Arial"/>
              </w:rPr>
              <w:t>Discuss field placement experiences and share ideas as a collaborative team participant.</w:t>
            </w:r>
          </w:p>
          <w:p w:rsidR="00BB61D5" w:rsidRDefault="00BB61D5">
            <w:pPr>
              <w:numPr>
                <w:ilvl w:val="0"/>
                <w:numId w:val="24"/>
              </w:numPr>
              <w:jc w:val="both"/>
              <w:rPr>
                <w:rFonts w:cs="Arial"/>
              </w:rPr>
            </w:pPr>
            <w:r>
              <w:rPr>
                <w:rFonts w:cs="Arial"/>
              </w:rPr>
              <w:t>Complete an oral presentation to the class outlining the field placement experience.</w:t>
            </w:r>
          </w:p>
          <w:p w:rsidR="00BB61D5" w:rsidRDefault="00BB61D5">
            <w:pPr>
              <w:numPr>
                <w:ilvl w:val="0"/>
                <w:numId w:val="24"/>
              </w:numPr>
              <w:jc w:val="both"/>
              <w:rPr>
                <w:rFonts w:cs="Arial"/>
              </w:rPr>
            </w:pPr>
            <w:r>
              <w:rPr>
                <w:rFonts w:cs="Arial"/>
              </w:rPr>
              <w:t>Identify/demonstrate appropriate transferable skills from the classroom to the field placement environment.</w:t>
            </w:r>
          </w:p>
          <w:p w:rsidR="00BB61D5" w:rsidRDefault="00BB61D5">
            <w:pPr>
              <w:jc w:val="both"/>
              <w:rPr>
                <w:rFonts w:cs="Arial"/>
              </w:rPr>
            </w:pPr>
          </w:p>
        </w:tc>
      </w:tr>
    </w:tbl>
    <w:p w:rsidR="0034497D" w:rsidRDefault="0034497D">
      <w:r>
        <w:br w:type="page"/>
      </w:r>
    </w:p>
    <w:tbl>
      <w:tblPr>
        <w:tblW w:w="0" w:type="auto"/>
        <w:tblLayout w:type="fixed"/>
        <w:tblLook w:val="0000"/>
      </w:tblPr>
      <w:tblGrid>
        <w:gridCol w:w="675"/>
        <w:gridCol w:w="567"/>
        <w:gridCol w:w="7614"/>
      </w:tblGrid>
      <w:tr w:rsidR="00BB61D5">
        <w:tc>
          <w:tcPr>
            <w:tcW w:w="675" w:type="dxa"/>
          </w:tcPr>
          <w:p w:rsidR="00BB61D5" w:rsidRDefault="00BB61D5">
            <w:pPr>
              <w:rPr>
                <w:b/>
                <w:bCs/>
              </w:rPr>
            </w:pPr>
          </w:p>
        </w:tc>
        <w:tc>
          <w:tcPr>
            <w:tcW w:w="567" w:type="dxa"/>
          </w:tcPr>
          <w:p w:rsidR="00BB61D5" w:rsidRDefault="00BB61D5">
            <w:pPr>
              <w:rPr>
                <w:b/>
                <w:bCs/>
              </w:rPr>
            </w:pPr>
            <w:r>
              <w:rPr>
                <w:b/>
                <w:bCs/>
              </w:rPr>
              <w:t>3.</w:t>
            </w:r>
          </w:p>
        </w:tc>
        <w:tc>
          <w:tcPr>
            <w:tcW w:w="7614" w:type="dxa"/>
          </w:tcPr>
          <w:p w:rsidR="00BB61D5" w:rsidRDefault="00BB61D5">
            <w:pPr>
              <w:rPr>
                <w:b/>
                <w:bCs/>
              </w:rPr>
            </w:pPr>
            <w:r>
              <w:rPr>
                <w:b/>
                <w:bCs/>
              </w:rPr>
              <w:t>Utilize problem solving techniques associated with field placement issues.</w:t>
            </w:r>
          </w:p>
          <w:p w:rsidR="00BB61D5" w:rsidRDefault="00BB61D5">
            <w:pPr>
              <w:rPr>
                <w:b/>
                <w:bCs/>
              </w:rPr>
            </w:pPr>
          </w:p>
        </w:tc>
      </w:tr>
      <w:tr w:rsidR="00BB61D5">
        <w:tc>
          <w:tcPr>
            <w:tcW w:w="675" w:type="dxa"/>
          </w:tcPr>
          <w:p w:rsidR="00BB61D5" w:rsidRDefault="00BB61D5"/>
        </w:tc>
        <w:tc>
          <w:tcPr>
            <w:tcW w:w="567" w:type="dxa"/>
          </w:tcPr>
          <w:p w:rsidR="00BB61D5" w:rsidRDefault="00BB61D5"/>
        </w:tc>
        <w:tc>
          <w:tcPr>
            <w:tcW w:w="7614" w:type="dxa"/>
          </w:tcPr>
          <w:p w:rsidR="00BB61D5" w:rsidRDefault="00BB61D5">
            <w:r>
              <w:rPr>
                <w:u w:val="single"/>
              </w:rPr>
              <w:t>Potential Elements of the Performance</w:t>
            </w:r>
            <w:r>
              <w:t>:</w:t>
            </w:r>
          </w:p>
          <w:p w:rsidR="00BB61D5" w:rsidRDefault="00BB61D5">
            <w:pPr>
              <w:numPr>
                <w:ilvl w:val="0"/>
                <w:numId w:val="17"/>
              </w:numPr>
            </w:pPr>
            <w:r>
              <w:t>Identify and discuss problems presented in class.</w:t>
            </w:r>
          </w:p>
          <w:p w:rsidR="00BB61D5" w:rsidRDefault="00BB61D5">
            <w:pPr>
              <w:numPr>
                <w:ilvl w:val="0"/>
                <w:numId w:val="17"/>
              </w:numPr>
            </w:pPr>
            <w:r>
              <w:t>Discuss strategies for effective conflict resolution.</w:t>
            </w:r>
          </w:p>
          <w:p w:rsidR="00BB61D5" w:rsidRDefault="00BB61D5">
            <w:pPr>
              <w:numPr>
                <w:ilvl w:val="0"/>
                <w:numId w:val="17"/>
              </w:numPr>
            </w:pPr>
            <w:r>
              <w:t>Demonstrate problem-solving skills through discussions and assignments.</w:t>
            </w:r>
          </w:p>
          <w:p w:rsidR="00BB61D5" w:rsidRDefault="009B3D95">
            <w:pPr>
              <w:numPr>
                <w:ilvl w:val="0"/>
                <w:numId w:val="17"/>
              </w:numPr>
            </w:pPr>
            <w:r>
              <w:t>Practice skills through in class activities and role plays</w:t>
            </w:r>
          </w:p>
          <w:p w:rsidR="00BB61D5" w:rsidRDefault="00BB61D5">
            <w:pPr>
              <w:pStyle w:val="EnvelopeReturn"/>
            </w:pPr>
          </w:p>
        </w:tc>
      </w:tr>
      <w:tr w:rsidR="00BB61D5">
        <w:tc>
          <w:tcPr>
            <w:tcW w:w="675" w:type="dxa"/>
          </w:tcPr>
          <w:p w:rsidR="00BB61D5" w:rsidRDefault="00BB61D5"/>
        </w:tc>
        <w:tc>
          <w:tcPr>
            <w:tcW w:w="567" w:type="dxa"/>
          </w:tcPr>
          <w:p w:rsidR="00BB61D5" w:rsidRDefault="00BB61D5">
            <w:pPr>
              <w:rPr>
                <w:b/>
              </w:rPr>
            </w:pPr>
            <w:r>
              <w:rPr>
                <w:b/>
              </w:rPr>
              <w:t>4.</w:t>
            </w:r>
          </w:p>
        </w:tc>
        <w:tc>
          <w:tcPr>
            <w:tcW w:w="7614" w:type="dxa"/>
          </w:tcPr>
          <w:p w:rsidR="00BB61D5" w:rsidRDefault="00BB61D5">
            <w:pPr>
              <w:rPr>
                <w:b/>
              </w:rPr>
            </w:pPr>
            <w:r>
              <w:rPr>
                <w:b/>
              </w:rPr>
              <w:t>Develop comprehensive Action Plan Packages</w:t>
            </w:r>
          </w:p>
        </w:tc>
      </w:tr>
      <w:tr w:rsidR="00BB61D5">
        <w:tc>
          <w:tcPr>
            <w:tcW w:w="675" w:type="dxa"/>
          </w:tcPr>
          <w:p w:rsidR="00BB61D5" w:rsidRDefault="00BB61D5"/>
        </w:tc>
        <w:tc>
          <w:tcPr>
            <w:tcW w:w="567" w:type="dxa"/>
          </w:tcPr>
          <w:p w:rsidR="00BB61D5" w:rsidRDefault="00BB61D5">
            <w:pPr>
              <w:rPr>
                <w:b/>
              </w:rPr>
            </w:pPr>
          </w:p>
        </w:tc>
        <w:tc>
          <w:tcPr>
            <w:tcW w:w="7614" w:type="dxa"/>
          </w:tcPr>
          <w:p w:rsidR="00BB61D5" w:rsidRDefault="00BB61D5">
            <w:r>
              <w:rPr>
                <w:u w:val="single"/>
              </w:rPr>
              <w:t>Potential Elements of the Performance:</w:t>
            </w:r>
          </w:p>
          <w:p w:rsidR="00BB61D5" w:rsidRDefault="00BB61D5">
            <w:pPr>
              <w:numPr>
                <w:ilvl w:val="0"/>
                <w:numId w:val="25"/>
              </w:numPr>
            </w:pPr>
            <w:r>
              <w:t>Identify individual skills and abilities</w:t>
            </w:r>
          </w:p>
          <w:p w:rsidR="00BB61D5" w:rsidRDefault="00BB61D5">
            <w:pPr>
              <w:numPr>
                <w:ilvl w:val="0"/>
                <w:numId w:val="25"/>
              </w:numPr>
            </w:pPr>
            <w:r>
              <w:t>Discuss and establish goals for job searching</w:t>
            </w:r>
          </w:p>
          <w:p w:rsidR="00BB61D5" w:rsidRDefault="00BB61D5">
            <w:pPr>
              <w:numPr>
                <w:ilvl w:val="0"/>
                <w:numId w:val="25"/>
              </w:numPr>
            </w:pPr>
            <w:r>
              <w:t>Identify strengths, challenges, barriers to the workplace</w:t>
            </w:r>
          </w:p>
          <w:p w:rsidR="00BB61D5" w:rsidRDefault="00BB61D5">
            <w:pPr>
              <w:numPr>
                <w:ilvl w:val="0"/>
                <w:numId w:val="25"/>
              </w:numPr>
            </w:pPr>
            <w:r>
              <w:t>Establish plans to address workplace issues</w:t>
            </w:r>
          </w:p>
          <w:p w:rsidR="00BB61D5" w:rsidRDefault="00BB61D5">
            <w:pPr>
              <w:numPr>
                <w:ilvl w:val="0"/>
                <w:numId w:val="25"/>
              </w:numPr>
            </w:pPr>
            <w:r>
              <w:t xml:space="preserve">Network with various agencies or resources to investigate the potential job market </w:t>
            </w:r>
          </w:p>
          <w:p w:rsidR="00BB61D5" w:rsidRDefault="00BB61D5">
            <w:pPr>
              <w:numPr>
                <w:ilvl w:val="0"/>
                <w:numId w:val="25"/>
              </w:numPr>
            </w:pPr>
            <w:r>
              <w:t>Complete the Action Plan Package</w:t>
            </w:r>
          </w:p>
        </w:tc>
      </w:tr>
      <w:tr w:rsidR="00BB61D5">
        <w:tc>
          <w:tcPr>
            <w:tcW w:w="675" w:type="dxa"/>
          </w:tcPr>
          <w:p w:rsidR="00BB61D5" w:rsidRDefault="00BB61D5"/>
        </w:tc>
        <w:tc>
          <w:tcPr>
            <w:tcW w:w="567" w:type="dxa"/>
          </w:tcPr>
          <w:p w:rsidR="00BB61D5" w:rsidRDefault="00BB61D5">
            <w:pPr>
              <w:rPr>
                <w:b/>
              </w:rPr>
            </w:pPr>
            <w:r>
              <w:rPr>
                <w:b/>
              </w:rPr>
              <w:t>5.</w:t>
            </w:r>
          </w:p>
        </w:tc>
        <w:tc>
          <w:tcPr>
            <w:tcW w:w="7614" w:type="dxa"/>
          </w:tcPr>
          <w:p w:rsidR="00BB61D5" w:rsidRDefault="00BB61D5">
            <w:pPr>
              <w:rPr>
                <w:b/>
              </w:rPr>
            </w:pPr>
            <w:r>
              <w:rPr>
                <w:b/>
              </w:rPr>
              <w:t xml:space="preserve">Develop and understand and skills to facilitate self-determination </w:t>
            </w:r>
          </w:p>
        </w:tc>
      </w:tr>
      <w:tr w:rsidR="00BB61D5">
        <w:tc>
          <w:tcPr>
            <w:tcW w:w="675" w:type="dxa"/>
          </w:tcPr>
          <w:p w:rsidR="00BB61D5" w:rsidRDefault="00BB61D5"/>
        </w:tc>
        <w:tc>
          <w:tcPr>
            <w:tcW w:w="567" w:type="dxa"/>
          </w:tcPr>
          <w:p w:rsidR="00BB61D5" w:rsidRDefault="00BB61D5">
            <w:pPr>
              <w:rPr>
                <w:b/>
              </w:rPr>
            </w:pPr>
          </w:p>
        </w:tc>
        <w:tc>
          <w:tcPr>
            <w:tcW w:w="7614" w:type="dxa"/>
          </w:tcPr>
          <w:p w:rsidR="00BB61D5" w:rsidRDefault="00BB61D5">
            <w:pPr>
              <w:pStyle w:val="Heading3"/>
              <w:rPr>
                <w:bCs/>
              </w:rPr>
            </w:pPr>
            <w:r>
              <w:rPr>
                <w:bCs/>
              </w:rPr>
              <w:t>Potential Elements of the Performance</w:t>
            </w:r>
          </w:p>
          <w:p w:rsidR="00BB61D5" w:rsidRDefault="00BB61D5">
            <w:pPr>
              <w:numPr>
                <w:ilvl w:val="0"/>
                <w:numId w:val="27"/>
              </w:numPr>
            </w:pPr>
            <w:r>
              <w:t>Understand how self-advocacy transitions to self-determination</w:t>
            </w:r>
          </w:p>
          <w:p w:rsidR="00BB61D5" w:rsidRDefault="00BB61D5">
            <w:pPr>
              <w:numPr>
                <w:ilvl w:val="0"/>
                <w:numId w:val="26"/>
              </w:numPr>
              <w:rPr>
                <w:bCs/>
              </w:rPr>
            </w:pPr>
            <w:r>
              <w:rPr>
                <w:bCs/>
              </w:rPr>
              <w:t>Gain an understanding of how individual disabilities impacts a student</w:t>
            </w:r>
          </w:p>
          <w:p w:rsidR="00BB61D5" w:rsidRDefault="00BB61D5">
            <w:pPr>
              <w:numPr>
                <w:ilvl w:val="0"/>
                <w:numId w:val="26"/>
              </w:numPr>
              <w:rPr>
                <w:bCs/>
              </w:rPr>
            </w:pPr>
            <w:r>
              <w:rPr>
                <w:bCs/>
              </w:rPr>
              <w:t xml:space="preserve">Learn to value and appreciate one’s self </w:t>
            </w:r>
          </w:p>
          <w:p w:rsidR="00BB61D5" w:rsidRDefault="00BB61D5">
            <w:pPr>
              <w:numPr>
                <w:ilvl w:val="0"/>
                <w:numId w:val="26"/>
              </w:numPr>
            </w:pPr>
            <w:r>
              <w:t>Identify and develop plans for personal achievement</w:t>
            </w:r>
          </w:p>
          <w:p w:rsidR="00BB61D5" w:rsidRDefault="00BB61D5">
            <w:pPr>
              <w:numPr>
                <w:ilvl w:val="0"/>
                <w:numId w:val="26"/>
              </w:numPr>
              <w:rPr>
                <w:bCs/>
              </w:rPr>
            </w:pPr>
            <w:r>
              <w:t>Develop a basic ability to act on individual plans, make choices, and identify and express one’s self around accommodations in the workplace</w:t>
            </w:r>
          </w:p>
          <w:p w:rsidR="00BB61D5" w:rsidRDefault="00EA7550">
            <w:pPr>
              <w:numPr>
                <w:ilvl w:val="0"/>
                <w:numId w:val="26"/>
              </w:numPr>
              <w:rPr>
                <w:bCs/>
              </w:rPr>
            </w:pPr>
            <w:r>
              <w:t>Practice through role-play</w:t>
            </w:r>
            <w:r w:rsidR="00BB61D5">
              <w:t xml:space="preserve"> activities </w:t>
            </w:r>
            <w:r>
              <w:t>the</w:t>
            </w:r>
            <w:r w:rsidR="00BB61D5">
              <w:t xml:space="preserve"> employ</w:t>
            </w:r>
            <w:r>
              <w:t>ment of</w:t>
            </w:r>
            <w:r w:rsidR="00BB61D5">
              <w:t xml:space="preserve"> self-determination</w:t>
            </w:r>
            <w:r>
              <w:t>, active self advocacy and self determining behaviours</w:t>
            </w:r>
            <w:r w:rsidR="00BB61D5">
              <w:t xml:space="preserve"> in the </w:t>
            </w:r>
            <w:r>
              <w:t>college or work place setting</w:t>
            </w:r>
          </w:p>
        </w:tc>
      </w:tr>
    </w:tbl>
    <w:p w:rsidR="00BB61D5" w:rsidRDefault="00BB61D5"/>
    <w:p w:rsidR="0034497D" w:rsidRDefault="0034497D"/>
    <w:tbl>
      <w:tblPr>
        <w:tblW w:w="0" w:type="auto"/>
        <w:tblLayout w:type="fixed"/>
        <w:tblLook w:val="0000"/>
      </w:tblPr>
      <w:tblGrid>
        <w:gridCol w:w="675"/>
        <w:gridCol w:w="567"/>
        <w:gridCol w:w="7614"/>
      </w:tblGrid>
      <w:tr w:rsidR="00BB61D5">
        <w:trPr>
          <w:cantSplit/>
        </w:trPr>
        <w:tc>
          <w:tcPr>
            <w:tcW w:w="675" w:type="dxa"/>
          </w:tcPr>
          <w:p w:rsidR="00BB61D5" w:rsidRDefault="00BB61D5">
            <w:pPr>
              <w:rPr>
                <w:b/>
              </w:rPr>
            </w:pPr>
            <w:r>
              <w:rPr>
                <w:b/>
              </w:rPr>
              <w:t>III.</w:t>
            </w:r>
          </w:p>
        </w:tc>
        <w:tc>
          <w:tcPr>
            <w:tcW w:w="8181" w:type="dxa"/>
            <w:gridSpan w:val="2"/>
          </w:tcPr>
          <w:p w:rsidR="00BB61D5" w:rsidRDefault="00BB61D5">
            <w:pPr>
              <w:rPr>
                <w:b/>
              </w:rPr>
            </w:pPr>
            <w:r>
              <w:rPr>
                <w:b/>
              </w:rPr>
              <w:t>TOPICS:</w:t>
            </w:r>
          </w:p>
          <w:p w:rsidR="00BB61D5" w:rsidRDefault="00BB61D5"/>
        </w:tc>
      </w:tr>
      <w:tr w:rsidR="00BB61D5">
        <w:tc>
          <w:tcPr>
            <w:tcW w:w="675" w:type="dxa"/>
          </w:tcPr>
          <w:p w:rsidR="00BB61D5" w:rsidRDefault="00BB61D5"/>
        </w:tc>
        <w:tc>
          <w:tcPr>
            <w:tcW w:w="567" w:type="dxa"/>
          </w:tcPr>
          <w:p w:rsidR="00BB61D5" w:rsidRDefault="00BB61D5">
            <w:r>
              <w:t>1.</w:t>
            </w:r>
          </w:p>
        </w:tc>
        <w:tc>
          <w:tcPr>
            <w:tcW w:w="7614" w:type="dxa"/>
          </w:tcPr>
          <w:p w:rsidR="00BB61D5" w:rsidRDefault="00BB61D5">
            <w:r>
              <w:t>Placement Responsibilities and Expectations</w:t>
            </w:r>
          </w:p>
          <w:p w:rsidR="0034497D" w:rsidRDefault="0034497D"/>
        </w:tc>
      </w:tr>
      <w:tr w:rsidR="00BB61D5">
        <w:tc>
          <w:tcPr>
            <w:tcW w:w="675" w:type="dxa"/>
          </w:tcPr>
          <w:p w:rsidR="00BB61D5" w:rsidRDefault="00BB61D5"/>
        </w:tc>
        <w:tc>
          <w:tcPr>
            <w:tcW w:w="567" w:type="dxa"/>
          </w:tcPr>
          <w:p w:rsidR="00BB61D5" w:rsidRDefault="00BB61D5">
            <w:r>
              <w:t>2.</w:t>
            </w:r>
          </w:p>
        </w:tc>
        <w:tc>
          <w:tcPr>
            <w:tcW w:w="7614" w:type="dxa"/>
          </w:tcPr>
          <w:p w:rsidR="00BB61D5" w:rsidRDefault="00BB61D5">
            <w:r>
              <w:t>Field Placement experiences and discussions</w:t>
            </w:r>
          </w:p>
          <w:p w:rsidR="0034497D" w:rsidRDefault="0034497D"/>
        </w:tc>
      </w:tr>
      <w:tr w:rsidR="00BB61D5">
        <w:tc>
          <w:tcPr>
            <w:tcW w:w="675" w:type="dxa"/>
          </w:tcPr>
          <w:p w:rsidR="00BB61D5" w:rsidRDefault="00BB61D5"/>
        </w:tc>
        <w:tc>
          <w:tcPr>
            <w:tcW w:w="567" w:type="dxa"/>
          </w:tcPr>
          <w:p w:rsidR="00BB61D5" w:rsidRDefault="00BB61D5">
            <w:r>
              <w:t>3.</w:t>
            </w:r>
          </w:p>
        </w:tc>
        <w:tc>
          <w:tcPr>
            <w:tcW w:w="7614" w:type="dxa"/>
          </w:tcPr>
          <w:p w:rsidR="00BB61D5" w:rsidRDefault="00BB61D5">
            <w:r>
              <w:t>Interpersonal Communication</w:t>
            </w:r>
          </w:p>
          <w:p w:rsidR="0034497D" w:rsidRDefault="0034497D"/>
        </w:tc>
      </w:tr>
      <w:tr w:rsidR="00BB61D5">
        <w:tc>
          <w:tcPr>
            <w:tcW w:w="675" w:type="dxa"/>
          </w:tcPr>
          <w:p w:rsidR="00BB61D5" w:rsidRDefault="00BB61D5"/>
        </w:tc>
        <w:tc>
          <w:tcPr>
            <w:tcW w:w="567" w:type="dxa"/>
          </w:tcPr>
          <w:p w:rsidR="00BB61D5" w:rsidRDefault="00BB61D5">
            <w:r>
              <w:t>4.</w:t>
            </w:r>
          </w:p>
        </w:tc>
        <w:tc>
          <w:tcPr>
            <w:tcW w:w="7614" w:type="dxa"/>
          </w:tcPr>
          <w:p w:rsidR="00BB61D5" w:rsidRDefault="00BB61D5">
            <w:r>
              <w:t>Action Plans</w:t>
            </w:r>
          </w:p>
          <w:p w:rsidR="0034497D" w:rsidRDefault="0034497D"/>
        </w:tc>
      </w:tr>
      <w:tr w:rsidR="00BB61D5">
        <w:tc>
          <w:tcPr>
            <w:tcW w:w="675" w:type="dxa"/>
          </w:tcPr>
          <w:p w:rsidR="00BB61D5" w:rsidRDefault="00BB61D5"/>
        </w:tc>
        <w:tc>
          <w:tcPr>
            <w:tcW w:w="567" w:type="dxa"/>
          </w:tcPr>
          <w:p w:rsidR="00BB61D5" w:rsidRDefault="00BB61D5">
            <w:r>
              <w:t>5.</w:t>
            </w:r>
          </w:p>
        </w:tc>
        <w:tc>
          <w:tcPr>
            <w:tcW w:w="7614" w:type="dxa"/>
          </w:tcPr>
          <w:p w:rsidR="00BB61D5" w:rsidRDefault="00BB61D5">
            <w:r>
              <w:t>Self-determination</w:t>
            </w:r>
          </w:p>
        </w:tc>
      </w:tr>
      <w:tr w:rsidR="00BB61D5">
        <w:tc>
          <w:tcPr>
            <w:tcW w:w="675" w:type="dxa"/>
          </w:tcPr>
          <w:p w:rsidR="00BB61D5" w:rsidRDefault="00BB61D5"/>
        </w:tc>
        <w:tc>
          <w:tcPr>
            <w:tcW w:w="567" w:type="dxa"/>
          </w:tcPr>
          <w:p w:rsidR="00BB61D5" w:rsidRDefault="00BB61D5"/>
        </w:tc>
        <w:tc>
          <w:tcPr>
            <w:tcW w:w="7614" w:type="dxa"/>
          </w:tcPr>
          <w:p w:rsidR="00BB61D5" w:rsidRDefault="00BB61D5"/>
        </w:tc>
      </w:tr>
    </w:tbl>
    <w:p w:rsidR="0034497D" w:rsidRDefault="0034497D"/>
    <w:p w:rsidR="00BB61D5" w:rsidRDefault="0034497D">
      <w:r>
        <w:br w:type="page"/>
      </w:r>
    </w:p>
    <w:tbl>
      <w:tblPr>
        <w:tblW w:w="0" w:type="auto"/>
        <w:tblLayout w:type="fixed"/>
        <w:tblLook w:val="0000"/>
      </w:tblPr>
      <w:tblGrid>
        <w:gridCol w:w="675"/>
        <w:gridCol w:w="8181"/>
      </w:tblGrid>
      <w:tr w:rsidR="00BB61D5">
        <w:trPr>
          <w:cantSplit/>
        </w:trPr>
        <w:tc>
          <w:tcPr>
            <w:tcW w:w="675" w:type="dxa"/>
          </w:tcPr>
          <w:p w:rsidR="00BB61D5" w:rsidRDefault="00BB61D5">
            <w:pPr>
              <w:rPr>
                <w:b/>
              </w:rPr>
            </w:pPr>
            <w:r>
              <w:rPr>
                <w:b/>
              </w:rPr>
              <w:t>IV.</w:t>
            </w:r>
          </w:p>
        </w:tc>
        <w:tc>
          <w:tcPr>
            <w:tcW w:w="8181" w:type="dxa"/>
          </w:tcPr>
          <w:p w:rsidR="00BB61D5" w:rsidRDefault="00BB61D5">
            <w:pPr>
              <w:rPr>
                <w:bCs/>
              </w:rPr>
            </w:pPr>
            <w:r>
              <w:rPr>
                <w:b/>
              </w:rPr>
              <w:t>REQUIRED RESOURCES/TEXTS/MATERIALS:</w:t>
            </w:r>
          </w:p>
          <w:p w:rsidR="00BB61D5" w:rsidRDefault="00BB61D5">
            <w:pPr>
              <w:rPr>
                <w:bCs/>
              </w:rPr>
            </w:pPr>
          </w:p>
          <w:p w:rsidR="00BB61D5" w:rsidRDefault="00BB61D5">
            <w:pPr>
              <w:numPr>
                <w:ilvl w:val="0"/>
                <w:numId w:val="18"/>
              </w:numPr>
              <w:rPr>
                <w:bCs/>
                <w:iCs/>
              </w:rPr>
            </w:pPr>
            <w:r>
              <w:rPr>
                <w:bCs/>
                <w:iCs/>
              </w:rPr>
              <w:t>Binder</w:t>
            </w:r>
          </w:p>
          <w:p w:rsidR="00BB61D5" w:rsidRDefault="00BB61D5">
            <w:pPr>
              <w:numPr>
                <w:ilvl w:val="0"/>
                <w:numId w:val="18"/>
              </w:numPr>
              <w:rPr>
                <w:bCs/>
                <w:iCs/>
              </w:rPr>
            </w:pPr>
            <w:r>
              <w:rPr>
                <w:bCs/>
                <w:iCs/>
              </w:rPr>
              <w:t>Pen &amp; Pencil</w:t>
            </w:r>
          </w:p>
          <w:p w:rsidR="00BB61D5" w:rsidRDefault="00BB61D5">
            <w:pPr>
              <w:numPr>
                <w:ilvl w:val="0"/>
                <w:numId w:val="18"/>
              </w:numPr>
              <w:rPr>
                <w:bCs/>
                <w:iCs/>
              </w:rPr>
            </w:pPr>
            <w:r>
              <w:rPr>
                <w:bCs/>
                <w:iCs/>
              </w:rPr>
              <w:t xml:space="preserve">Weekly Day Planner </w:t>
            </w:r>
          </w:p>
          <w:p w:rsidR="00BB61D5" w:rsidRDefault="00BB61D5">
            <w:pPr>
              <w:numPr>
                <w:ilvl w:val="0"/>
                <w:numId w:val="18"/>
              </w:numPr>
              <w:rPr>
                <w:bCs/>
                <w:iCs/>
              </w:rPr>
            </w:pPr>
            <w:r>
              <w:rPr>
                <w:bCs/>
                <w:iCs/>
              </w:rPr>
              <w:t>Field placement uniform</w:t>
            </w:r>
          </w:p>
          <w:p w:rsidR="00BB61D5" w:rsidRDefault="00BB61D5">
            <w:pPr>
              <w:rPr>
                <w:bCs/>
                <w:iCs/>
              </w:rPr>
            </w:pPr>
          </w:p>
          <w:p w:rsidR="00BB61D5" w:rsidRDefault="00BB61D5">
            <w:pPr>
              <w:rPr>
                <w:bCs/>
                <w:iCs/>
              </w:rPr>
            </w:pPr>
            <w:r>
              <w:rPr>
                <w:b/>
              </w:rPr>
              <w:t>Textbook:</w:t>
            </w:r>
            <w:r>
              <w:rPr>
                <w:bCs/>
              </w:rPr>
              <w:t xml:space="preserve">  </w:t>
            </w:r>
            <w:r>
              <w:rPr>
                <w:bCs/>
                <w:iCs/>
              </w:rPr>
              <w:tab/>
            </w:r>
            <w:r>
              <w:rPr>
                <w:b/>
                <w:i/>
              </w:rPr>
              <w:t xml:space="preserve">Career Focus </w:t>
            </w:r>
            <w:smartTag w:uri="urn:schemas-microsoft-com:office:smarttags" w:element="country-region">
              <w:smartTag w:uri="urn:schemas-microsoft-com:office:smarttags" w:element="place">
                <w:r>
                  <w:rPr>
                    <w:b/>
                    <w:i/>
                  </w:rPr>
                  <w:t>Canada</w:t>
                </w:r>
              </w:smartTag>
            </w:smartTag>
            <w:r>
              <w:rPr>
                <w:b/>
                <w:i/>
              </w:rPr>
              <w:t>:  A Personal Search Guide</w:t>
            </w:r>
            <w:r>
              <w:rPr>
                <w:bCs/>
                <w:iCs/>
              </w:rPr>
              <w:t xml:space="preserve">. </w:t>
            </w:r>
          </w:p>
          <w:p w:rsidR="00BB61D5" w:rsidRDefault="009F5B40">
            <w:pPr>
              <w:rPr>
                <w:bCs/>
                <w:iCs/>
              </w:rPr>
            </w:pPr>
            <w:r>
              <w:rPr>
                <w:bCs/>
                <w:iCs/>
              </w:rPr>
              <w:tab/>
            </w:r>
            <w:r>
              <w:rPr>
                <w:bCs/>
                <w:iCs/>
              </w:rPr>
              <w:tab/>
              <w:t>(4th</w:t>
            </w:r>
            <w:r w:rsidR="00BB61D5">
              <w:rPr>
                <w:bCs/>
                <w:iCs/>
              </w:rPr>
              <w:t xml:space="preserve">ed.). H.M. </w:t>
            </w:r>
            <w:proofErr w:type="spellStart"/>
            <w:r w:rsidR="00BB61D5">
              <w:rPr>
                <w:bCs/>
                <w:iCs/>
              </w:rPr>
              <w:t>Lamarre</w:t>
            </w:r>
            <w:proofErr w:type="spellEnd"/>
            <w:r w:rsidR="00BB61D5">
              <w:rPr>
                <w:bCs/>
                <w:iCs/>
              </w:rPr>
              <w:t xml:space="preserve"> &amp; K. </w:t>
            </w:r>
            <w:proofErr w:type="spellStart"/>
            <w:r w:rsidR="00BB61D5">
              <w:rPr>
                <w:bCs/>
                <w:iCs/>
              </w:rPr>
              <w:t>McClughan</w:t>
            </w:r>
            <w:proofErr w:type="spellEnd"/>
            <w:r w:rsidR="00BB61D5">
              <w:rPr>
                <w:bCs/>
                <w:iCs/>
              </w:rPr>
              <w:t>.  Prentice Hall, 2005.</w:t>
            </w:r>
          </w:p>
          <w:p w:rsidR="00BB61D5" w:rsidRDefault="00BB61D5">
            <w:pPr>
              <w:rPr>
                <w:bCs/>
                <w:iCs/>
              </w:rPr>
            </w:pPr>
          </w:p>
        </w:tc>
      </w:tr>
    </w:tbl>
    <w:p w:rsidR="00BB61D5" w:rsidRDefault="00BB61D5"/>
    <w:tbl>
      <w:tblPr>
        <w:tblW w:w="0" w:type="auto"/>
        <w:tblLayout w:type="fixed"/>
        <w:tblLook w:val="0000"/>
      </w:tblPr>
      <w:tblGrid>
        <w:gridCol w:w="675"/>
        <w:gridCol w:w="8181"/>
      </w:tblGrid>
      <w:tr w:rsidR="00BB61D5">
        <w:trPr>
          <w:cantSplit/>
        </w:trPr>
        <w:tc>
          <w:tcPr>
            <w:tcW w:w="675" w:type="dxa"/>
          </w:tcPr>
          <w:p w:rsidR="00BB61D5" w:rsidRDefault="00BB61D5">
            <w:pPr>
              <w:rPr>
                <w:b/>
              </w:rPr>
            </w:pPr>
            <w:r>
              <w:rPr>
                <w:b/>
              </w:rPr>
              <w:t>V.</w:t>
            </w:r>
          </w:p>
        </w:tc>
        <w:tc>
          <w:tcPr>
            <w:tcW w:w="8181" w:type="dxa"/>
          </w:tcPr>
          <w:p w:rsidR="00BB61D5" w:rsidRDefault="00BB61D5">
            <w:pPr>
              <w:rPr>
                <w:b/>
              </w:rPr>
            </w:pPr>
            <w:r>
              <w:rPr>
                <w:b/>
              </w:rPr>
              <w:t>EVALUATION PROCESS/GRADING SYSTEM:</w:t>
            </w:r>
          </w:p>
          <w:p w:rsidR="00BB61D5" w:rsidRDefault="00BB61D5"/>
          <w:p w:rsidR="00BB61D5" w:rsidRDefault="00BB61D5">
            <w:r>
              <w:t>Attendance</w:t>
            </w:r>
            <w:r>
              <w:tab/>
            </w:r>
            <w:r>
              <w:tab/>
            </w:r>
            <w:r>
              <w:tab/>
            </w:r>
            <w:r>
              <w:tab/>
              <w:t xml:space="preserve">         </w:t>
            </w:r>
            <w:r w:rsidR="0034497D">
              <w:t xml:space="preserve"> </w:t>
            </w:r>
            <w:r w:rsidR="0034497D">
              <w:tab/>
            </w:r>
            <w:r>
              <w:t>20%</w:t>
            </w:r>
          </w:p>
          <w:p w:rsidR="00BB61D5" w:rsidRDefault="00BB61D5">
            <w:r>
              <w:t>Participation</w:t>
            </w:r>
            <w:r>
              <w:tab/>
            </w:r>
            <w:r>
              <w:tab/>
            </w:r>
            <w:r>
              <w:tab/>
            </w:r>
            <w:r>
              <w:tab/>
            </w:r>
            <w:r>
              <w:tab/>
              <w:t>10%</w:t>
            </w:r>
          </w:p>
          <w:p w:rsidR="00BB61D5" w:rsidRDefault="00BB61D5">
            <w:r>
              <w:t xml:space="preserve">Field Placement Profile </w:t>
            </w:r>
            <w:r>
              <w:tab/>
            </w:r>
            <w:r>
              <w:tab/>
            </w:r>
            <w:r>
              <w:tab/>
              <w:t xml:space="preserve">  5%</w:t>
            </w:r>
          </w:p>
          <w:p w:rsidR="00BB61D5" w:rsidRDefault="00BB61D5">
            <w:r>
              <w:t xml:space="preserve">In class activities                      </w:t>
            </w:r>
            <w:r>
              <w:tab/>
            </w:r>
            <w:r>
              <w:tab/>
            </w:r>
            <w:r w:rsidR="00B2112D">
              <w:t>15</w:t>
            </w:r>
            <w:r>
              <w:t>%</w:t>
            </w:r>
          </w:p>
          <w:p w:rsidR="00BB61D5" w:rsidRDefault="00BB61D5">
            <w:pPr>
              <w:pStyle w:val="EnvelopeReturn"/>
            </w:pPr>
            <w:r>
              <w:t xml:space="preserve">Tool Box                    </w:t>
            </w:r>
            <w:r w:rsidR="00631B1D">
              <w:t xml:space="preserve"> </w:t>
            </w:r>
            <w:r w:rsidR="0034497D">
              <w:t xml:space="preserve">                 </w:t>
            </w:r>
            <w:r w:rsidR="0034497D">
              <w:tab/>
              <w:t xml:space="preserve">          </w:t>
            </w:r>
            <w:r w:rsidR="0034497D">
              <w:tab/>
            </w:r>
            <w:r w:rsidR="00B2112D">
              <w:t>20</w:t>
            </w:r>
            <w:r>
              <w:t>%</w:t>
            </w:r>
          </w:p>
          <w:p w:rsidR="00BB61D5" w:rsidRDefault="00BB61D5">
            <w:pPr>
              <w:rPr>
                <w:u w:val="single"/>
              </w:rPr>
            </w:pPr>
            <w:r>
              <w:t xml:space="preserve">Action Plan Package                          </w:t>
            </w:r>
            <w:r>
              <w:tab/>
              <w:t>20%</w:t>
            </w:r>
          </w:p>
          <w:p w:rsidR="00BB61D5" w:rsidRDefault="00BB61D5">
            <w:r>
              <w:t>Field Placement Assignment</w:t>
            </w:r>
            <w:r>
              <w:tab/>
            </w:r>
            <w:r>
              <w:tab/>
            </w:r>
            <w:r>
              <w:tab/>
              <w:t>10%</w:t>
            </w:r>
          </w:p>
          <w:p w:rsidR="00BB61D5" w:rsidRDefault="00BB61D5">
            <w:pPr>
              <w:pStyle w:val="EnvelopeReturn"/>
            </w:pPr>
            <w:r>
              <w:tab/>
            </w:r>
            <w:r>
              <w:tab/>
            </w:r>
            <w:r>
              <w:tab/>
            </w:r>
            <w:r>
              <w:tab/>
              <w:t>Total</w:t>
            </w:r>
            <w:r>
              <w:tab/>
            </w:r>
            <w:r>
              <w:tab/>
              <w:t>100%</w:t>
            </w:r>
          </w:p>
          <w:p w:rsidR="00BB61D5" w:rsidRDefault="00BB61D5"/>
        </w:tc>
      </w:tr>
    </w:tbl>
    <w:p w:rsidR="00BB61D5" w:rsidRDefault="00BB61D5">
      <w:pPr>
        <w:pStyle w:val="EnvelopeReturn"/>
      </w:pPr>
    </w:p>
    <w:tbl>
      <w:tblPr>
        <w:tblW w:w="0" w:type="auto"/>
        <w:tblLayout w:type="fixed"/>
        <w:tblLook w:val="0000"/>
      </w:tblPr>
      <w:tblGrid>
        <w:gridCol w:w="675"/>
        <w:gridCol w:w="1701"/>
        <w:gridCol w:w="4678"/>
        <w:gridCol w:w="1802"/>
      </w:tblGrid>
      <w:tr w:rsidR="00BB61D5">
        <w:trPr>
          <w:cantSplit/>
        </w:trPr>
        <w:tc>
          <w:tcPr>
            <w:tcW w:w="675" w:type="dxa"/>
          </w:tcPr>
          <w:p w:rsidR="00BB61D5" w:rsidRDefault="00BB61D5">
            <w:pPr>
              <w:pStyle w:val="EnvelopeReturn"/>
              <w:rPr>
                <w:b/>
                <w:bCs/>
              </w:rPr>
            </w:pPr>
          </w:p>
        </w:tc>
        <w:tc>
          <w:tcPr>
            <w:tcW w:w="8181" w:type="dxa"/>
            <w:gridSpan w:val="3"/>
          </w:tcPr>
          <w:p w:rsidR="00BB61D5" w:rsidRDefault="00BB61D5" w:rsidP="0034497D">
            <w:pPr>
              <w:rPr>
                <w:b/>
                <w:bCs/>
              </w:rPr>
            </w:pPr>
            <w:r>
              <w:rPr>
                <w:b/>
                <w:bCs/>
              </w:rPr>
              <w:t>The following semester grades will be assigned to students:</w:t>
            </w:r>
          </w:p>
        </w:tc>
      </w:tr>
      <w:tr w:rsidR="00BB61D5">
        <w:tc>
          <w:tcPr>
            <w:tcW w:w="675" w:type="dxa"/>
          </w:tcPr>
          <w:p w:rsidR="00BB61D5" w:rsidRDefault="00BB61D5">
            <w:pPr>
              <w:rPr>
                <w:rFonts w:cs="Arial"/>
              </w:rPr>
            </w:pPr>
          </w:p>
        </w:tc>
        <w:tc>
          <w:tcPr>
            <w:tcW w:w="1701" w:type="dxa"/>
          </w:tcPr>
          <w:p w:rsidR="00BB61D5" w:rsidRDefault="00BB61D5">
            <w:pPr>
              <w:jc w:val="center"/>
              <w:rPr>
                <w:rFonts w:cs="Arial"/>
              </w:rPr>
            </w:pPr>
          </w:p>
          <w:p w:rsidR="00BB61D5" w:rsidRDefault="00BB61D5">
            <w:pPr>
              <w:pStyle w:val="Heading2"/>
              <w:rPr>
                <w:rFonts w:cs="Arial"/>
                <w:b w:val="0"/>
                <w:u w:val="single"/>
              </w:rPr>
            </w:pPr>
            <w:r>
              <w:rPr>
                <w:rFonts w:cs="Arial"/>
                <w:b w:val="0"/>
                <w:u w:val="single"/>
              </w:rPr>
              <w:t>Grade</w:t>
            </w:r>
          </w:p>
        </w:tc>
        <w:tc>
          <w:tcPr>
            <w:tcW w:w="4678" w:type="dxa"/>
          </w:tcPr>
          <w:p w:rsidR="00BB61D5" w:rsidRDefault="00BB61D5">
            <w:pPr>
              <w:jc w:val="center"/>
              <w:rPr>
                <w:rFonts w:cs="Arial"/>
              </w:rPr>
            </w:pPr>
          </w:p>
          <w:p w:rsidR="00BB61D5" w:rsidRDefault="00BB61D5">
            <w:pPr>
              <w:pStyle w:val="Heading1"/>
              <w:rPr>
                <w:rFonts w:cs="Arial"/>
                <w:b w:val="0"/>
              </w:rPr>
            </w:pPr>
            <w:r>
              <w:rPr>
                <w:rFonts w:cs="Arial"/>
                <w:b w:val="0"/>
              </w:rPr>
              <w:t>Definition</w:t>
            </w:r>
          </w:p>
        </w:tc>
        <w:tc>
          <w:tcPr>
            <w:tcW w:w="1802" w:type="dxa"/>
          </w:tcPr>
          <w:p w:rsidR="00BB61D5" w:rsidRDefault="00BB61D5" w:rsidP="004C4330">
            <w:pPr>
              <w:pStyle w:val="BodyText"/>
              <w:jc w:val="center"/>
            </w:pPr>
            <w:r>
              <w:t xml:space="preserve">Grade Point </w:t>
            </w:r>
            <w:r>
              <w:rPr>
                <w:u w:val="single"/>
              </w:rPr>
              <w:t>Equivalent</w:t>
            </w:r>
          </w:p>
        </w:tc>
      </w:tr>
      <w:tr w:rsidR="00BB61D5">
        <w:trPr>
          <w:cantSplit/>
        </w:trPr>
        <w:tc>
          <w:tcPr>
            <w:tcW w:w="675" w:type="dxa"/>
          </w:tcPr>
          <w:p w:rsidR="00BB61D5" w:rsidRDefault="00BB61D5">
            <w:pPr>
              <w:rPr>
                <w:rFonts w:cs="Arial"/>
              </w:rPr>
            </w:pPr>
          </w:p>
        </w:tc>
        <w:tc>
          <w:tcPr>
            <w:tcW w:w="1701" w:type="dxa"/>
          </w:tcPr>
          <w:p w:rsidR="00BB61D5" w:rsidRDefault="00BB61D5">
            <w:pPr>
              <w:rPr>
                <w:rFonts w:cs="Arial"/>
              </w:rPr>
            </w:pPr>
            <w:r>
              <w:rPr>
                <w:rFonts w:cs="Arial"/>
              </w:rPr>
              <w:t>A+</w:t>
            </w:r>
          </w:p>
        </w:tc>
        <w:tc>
          <w:tcPr>
            <w:tcW w:w="4678" w:type="dxa"/>
          </w:tcPr>
          <w:p w:rsidR="00BB61D5" w:rsidRDefault="00BB61D5">
            <w:pPr>
              <w:jc w:val="center"/>
              <w:rPr>
                <w:rFonts w:cs="Arial"/>
              </w:rPr>
            </w:pPr>
            <w:r>
              <w:rPr>
                <w:rFonts w:cs="Arial"/>
              </w:rPr>
              <w:t>90 – 100%</w:t>
            </w:r>
          </w:p>
        </w:tc>
        <w:tc>
          <w:tcPr>
            <w:tcW w:w="1802" w:type="dxa"/>
            <w:vMerge w:val="restart"/>
            <w:vAlign w:val="center"/>
          </w:tcPr>
          <w:p w:rsidR="00BB61D5" w:rsidRDefault="00BB61D5">
            <w:pPr>
              <w:jc w:val="center"/>
              <w:rPr>
                <w:rFonts w:cs="Arial"/>
              </w:rPr>
            </w:pPr>
            <w:r>
              <w:rPr>
                <w:rFonts w:cs="Arial"/>
              </w:rPr>
              <w:t>4.00</w:t>
            </w:r>
          </w:p>
        </w:tc>
      </w:tr>
      <w:tr w:rsidR="00BB61D5">
        <w:trPr>
          <w:cantSplit/>
        </w:trPr>
        <w:tc>
          <w:tcPr>
            <w:tcW w:w="675" w:type="dxa"/>
          </w:tcPr>
          <w:p w:rsidR="00BB61D5" w:rsidRDefault="00BB61D5">
            <w:pPr>
              <w:rPr>
                <w:rFonts w:cs="Arial"/>
              </w:rPr>
            </w:pPr>
          </w:p>
        </w:tc>
        <w:tc>
          <w:tcPr>
            <w:tcW w:w="1701" w:type="dxa"/>
          </w:tcPr>
          <w:p w:rsidR="00BB61D5" w:rsidRDefault="00BB61D5">
            <w:pPr>
              <w:rPr>
                <w:rFonts w:cs="Arial"/>
              </w:rPr>
            </w:pPr>
            <w:r>
              <w:rPr>
                <w:rFonts w:cs="Arial"/>
              </w:rPr>
              <w:t>A</w:t>
            </w:r>
          </w:p>
        </w:tc>
        <w:tc>
          <w:tcPr>
            <w:tcW w:w="4678" w:type="dxa"/>
          </w:tcPr>
          <w:p w:rsidR="00BB61D5" w:rsidRDefault="00BB61D5">
            <w:pPr>
              <w:jc w:val="center"/>
              <w:rPr>
                <w:rFonts w:cs="Arial"/>
              </w:rPr>
            </w:pPr>
            <w:r>
              <w:rPr>
                <w:rFonts w:cs="Arial"/>
              </w:rPr>
              <w:t>80 – 89%</w:t>
            </w:r>
          </w:p>
        </w:tc>
        <w:tc>
          <w:tcPr>
            <w:tcW w:w="1802" w:type="dxa"/>
            <w:vMerge/>
          </w:tcPr>
          <w:p w:rsidR="00BB61D5" w:rsidRDefault="00BB61D5">
            <w:pPr>
              <w:jc w:val="center"/>
              <w:rPr>
                <w:rFonts w:cs="Arial"/>
              </w:rPr>
            </w:pP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B</w:t>
            </w:r>
          </w:p>
        </w:tc>
        <w:tc>
          <w:tcPr>
            <w:tcW w:w="4678" w:type="dxa"/>
          </w:tcPr>
          <w:p w:rsidR="00BB61D5" w:rsidRDefault="00BB61D5">
            <w:pPr>
              <w:jc w:val="center"/>
              <w:rPr>
                <w:rFonts w:cs="Arial"/>
              </w:rPr>
            </w:pPr>
            <w:r>
              <w:rPr>
                <w:rFonts w:cs="Arial"/>
              </w:rPr>
              <w:t>70 - 79%</w:t>
            </w:r>
          </w:p>
        </w:tc>
        <w:tc>
          <w:tcPr>
            <w:tcW w:w="1802" w:type="dxa"/>
          </w:tcPr>
          <w:p w:rsidR="00BB61D5" w:rsidRDefault="00BB61D5">
            <w:pPr>
              <w:jc w:val="center"/>
              <w:rPr>
                <w:rFonts w:cs="Arial"/>
              </w:rPr>
            </w:pPr>
            <w:r>
              <w:rPr>
                <w:rFonts w:cs="Arial"/>
              </w:rPr>
              <w:t>3.00</w:t>
            </w: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C</w:t>
            </w:r>
          </w:p>
        </w:tc>
        <w:tc>
          <w:tcPr>
            <w:tcW w:w="4678" w:type="dxa"/>
          </w:tcPr>
          <w:p w:rsidR="00BB61D5" w:rsidRDefault="00BB61D5">
            <w:pPr>
              <w:jc w:val="center"/>
              <w:rPr>
                <w:rFonts w:cs="Arial"/>
              </w:rPr>
            </w:pPr>
            <w:r>
              <w:rPr>
                <w:rFonts w:cs="Arial"/>
              </w:rPr>
              <w:t>60 - 69%</w:t>
            </w:r>
          </w:p>
        </w:tc>
        <w:tc>
          <w:tcPr>
            <w:tcW w:w="1802" w:type="dxa"/>
          </w:tcPr>
          <w:p w:rsidR="00BB61D5" w:rsidRDefault="00BB61D5">
            <w:pPr>
              <w:jc w:val="center"/>
              <w:rPr>
                <w:rFonts w:cs="Arial"/>
              </w:rPr>
            </w:pPr>
            <w:r>
              <w:rPr>
                <w:rFonts w:cs="Arial"/>
              </w:rPr>
              <w:t>2.00</w:t>
            </w: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D</w:t>
            </w:r>
          </w:p>
        </w:tc>
        <w:tc>
          <w:tcPr>
            <w:tcW w:w="4678" w:type="dxa"/>
          </w:tcPr>
          <w:p w:rsidR="00BB61D5" w:rsidRDefault="00BB61D5">
            <w:pPr>
              <w:jc w:val="center"/>
              <w:rPr>
                <w:rFonts w:cs="Arial"/>
              </w:rPr>
            </w:pPr>
            <w:r>
              <w:rPr>
                <w:rFonts w:cs="Arial"/>
              </w:rPr>
              <w:t>50 – 59%</w:t>
            </w:r>
          </w:p>
        </w:tc>
        <w:tc>
          <w:tcPr>
            <w:tcW w:w="1802" w:type="dxa"/>
          </w:tcPr>
          <w:p w:rsidR="00BB61D5" w:rsidRDefault="00BB61D5">
            <w:pPr>
              <w:jc w:val="center"/>
              <w:rPr>
                <w:rFonts w:cs="Arial"/>
              </w:rPr>
            </w:pPr>
            <w:r>
              <w:rPr>
                <w:rFonts w:cs="Arial"/>
              </w:rPr>
              <w:t>1.00</w:t>
            </w: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F (Fail)</w:t>
            </w:r>
          </w:p>
        </w:tc>
        <w:tc>
          <w:tcPr>
            <w:tcW w:w="4678" w:type="dxa"/>
          </w:tcPr>
          <w:p w:rsidR="00BB61D5" w:rsidRDefault="00BB61D5">
            <w:pPr>
              <w:jc w:val="center"/>
              <w:rPr>
                <w:rFonts w:cs="Arial"/>
              </w:rPr>
            </w:pPr>
            <w:r>
              <w:rPr>
                <w:rFonts w:cs="Arial"/>
              </w:rPr>
              <w:t>49% and below</w:t>
            </w:r>
          </w:p>
        </w:tc>
        <w:tc>
          <w:tcPr>
            <w:tcW w:w="1802" w:type="dxa"/>
          </w:tcPr>
          <w:p w:rsidR="00BB61D5" w:rsidRDefault="00BB61D5">
            <w:pPr>
              <w:jc w:val="center"/>
              <w:rPr>
                <w:rFonts w:cs="Arial"/>
              </w:rPr>
            </w:pPr>
            <w:r>
              <w:rPr>
                <w:rFonts w:cs="Arial"/>
              </w:rPr>
              <w:t>0.00</w:t>
            </w: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CR (Credit)</w:t>
            </w:r>
          </w:p>
        </w:tc>
        <w:tc>
          <w:tcPr>
            <w:tcW w:w="4678" w:type="dxa"/>
          </w:tcPr>
          <w:p w:rsidR="00BB61D5" w:rsidRDefault="00BB61D5">
            <w:pPr>
              <w:rPr>
                <w:rFonts w:cs="Arial"/>
              </w:rPr>
            </w:pPr>
            <w:r>
              <w:rPr>
                <w:rFonts w:cs="Arial"/>
              </w:rPr>
              <w:t>Credit for diploma requirements has been awarded.</w:t>
            </w:r>
          </w:p>
        </w:tc>
        <w:tc>
          <w:tcPr>
            <w:tcW w:w="1802" w:type="dxa"/>
          </w:tcPr>
          <w:p w:rsidR="00BB61D5" w:rsidRDefault="00BB61D5">
            <w:pPr>
              <w:jc w:val="center"/>
              <w:rPr>
                <w:rFonts w:cs="Arial"/>
              </w:rPr>
            </w:pP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S</w:t>
            </w:r>
          </w:p>
        </w:tc>
        <w:tc>
          <w:tcPr>
            <w:tcW w:w="4678" w:type="dxa"/>
          </w:tcPr>
          <w:p w:rsidR="00BB61D5" w:rsidRDefault="00BB61D5">
            <w:pPr>
              <w:rPr>
                <w:rFonts w:cs="Arial"/>
              </w:rPr>
            </w:pPr>
            <w:r>
              <w:rPr>
                <w:rFonts w:cs="Arial"/>
              </w:rPr>
              <w:t>Satisfactory achievement in field /clinical placement or non-graded subject area.</w:t>
            </w:r>
          </w:p>
        </w:tc>
        <w:tc>
          <w:tcPr>
            <w:tcW w:w="1802" w:type="dxa"/>
          </w:tcPr>
          <w:p w:rsidR="00BB61D5" w:rsidRDefault="00BB61D5">
            <w:pPr>
              <w:jc w:val="center"/>
              <w:rPr>
                <w:rFonts w:cs="Arial"/>
              </w:rPr>
            </w:pP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U</w:t>
            </w:r>
          </w:p>
        </w:tc>
        <w:tc>
          <w:tcPr>
            <w:tcW w:w="4678" w:type="dxa"/>
          </w:tcPr>
          <w:p w:rsidR="00BB61D5" w:rsidRDefault="00BB61D5">
            <w:pPr>
              <w:rPr>
                <w:rFonts w:cs="Arial"/>
              </w:rPr>
            </w:pPr>
            <w:r>
              <w:rPr>
                <w:rFonts w:cs="Arial"/>
              </w:rPr>
              <w:t>Unsatisfactory achievement in field/clinical placement or non-graded subject area.</w:t>
            </w:r>
          </w:p>
        </w:tc>
        <w:tc>
          <w:tcPr>
            <w:tcW w:w="1802" w:type="dxa"/>
          </w:tcPr>
          <w:p w:rsidR="00BB61D5" w:rsidRDefault="00BB61D5">
            <w:pPr>
              <w:jc w:val="center"/>
              <w:rPr>
                <w:rFonts w:cs="Arial"/>
              </w:rPr>
            </w:pP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X</w:t>
            </w:r>
          </w:p>
        </w:tc>
        <w:tc>
          <w:tcPr>
            <w:tcW w:w="4678" w:type="dxa"/>
          </w:tcPr>
          <w:p w:rsidR="00BB61D5" w:rsidRDefault="00BB61D5">
            <w:pPr>
              <w:rPr>
                <w:rFonts w:cs="Arial"/>
              </w:rPr>
            </w:pPr>
            <w:r>
              <w:rPr>
                <w:rFonts w:cs="Arial"/>
              </w:rPr>
              <w:t>A temporary grade limited to situations with extenuating circumstances giving a student additional time to complete the requirements for a course.</w:t>
            </w:r>
          </w:p>
        </w:tc>
        <w:tc>
          <w:tcPr>
            <w:tcW w:w="1802" w:type="dxa"/>
          </w:tcPr>
          <w:p w:rsidR="00BB61D5" w:rsidRDefault="00BB61D5">
            <w:pPr>
              <w:jc w:val="center"/>
              <w:rPr>
                <w:rFonts w:cs="Arial"/>
              </w:rPr>
            </w:pP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NR</w:t>
            </w:r>
          </w:p>
        </w:tc>
        <w:tc>
          <w:tcPr>
            <w:tcW w:w="4678" w:type="dxa"/>
          </w:tcPr>
          <w:p w:rsidR="00BB61D5" w:rsidRDefault="00BB61D5">
            <w:pPr>
              <w:rPr>
                <w:rFonts w:cs="Arial"/>
              </w:rPr>
            </w:pPr>
            <w:r>
              <w:rPr>
                <w:rFonts w:cs="Arial"/>
              </w:rPr>
              <w:t xml:space="preserve">Grade not reported to Registrar's office.  </w:t>
            </w:r>
          </w:p>
        </w:tc>
        <w:tc>
          <w:tcPr>
            <w:tcW w:w="1802" w:type="dxa"/>
          </w:tcPr>
          <w:p w:rsidR="00BB61D5" w:rsidRDefault="00BB61D5">
            <w:pPr>
              <w:jc w:val="center"/>
              <w:rPr>
                <w:rFonts w:cs="Arial"/>
              </w:rPr>
            </w:pPr>
          </w:p>
        </w:tc>
      </w:tr>
      <w:tr w:rsidR="00BB61D5">
        <w:tc>
          <w:tcPr>
            <w:tcW w:w="675" w:type="dxa"/>
          </w:tcPr>
          <w:p w:rsidR="00BB61D5" w:rsidRDefault="00BB61D5">
            <w:pPr>
              <w:rPr>
                <w:rFonts w:cs="Arial"/>
              </w:rPr>
            </w:pPr>
          </w:p>
        </w:tc>
        <w:tc>
          <w:tcPr>
            <w:tcW w:w="1701" w:type="dxa"/>
          </w:tcPr>
          <w:p w:rsidR="00BB61D5" w:rsidRDefault="00BB61D5">
            <w:pPr>
              <w:rPr>
                <w:rFonts w:cs="Arial"/>
              </w:rPr>
            </w:pPr>
            <w:r>
              <w:rPr>
                <w:rFonts w:cs="Arial"/>
              </w:rPr>
              <w:t>W</w:t>
            </w:r>
          </w:p>
        </w:tc>
        <w:tc>
          <w:tcPr>
            <w:tcW w:w="4678" w:type="dxa"/>
          </w:tcPr>
          <w:p w:rsidR="00BB61D5" w:rsidRDefault="00BB61D5">
            <w:pPr>
              <w:rPr>
                <w:rFonts w:cs="Arial"/>
              </w:rPr>
            </w:pPr>
            <w:r>
              <w:rPr>
                <w:rFonts w:cs="Arial"/>
              </w:rPr>
              <w:t>Student has withdrawn from the course without academic penalty.</w:t>
            </w:r>
          </w:p>
        </w:tc>
        <w:tc>
          <w:tcPr>
            <w:tcW w:w="1802" w:type="dxa"/>
          </w:tcPr>
          <w:p w:rsidR="00BB61D5" w:rsidRDefault="00BB61D5">
            <w:pPr>
              <w:jc w:val="center"/>
              <w:rPr>
                <w:rFonts w:cs="Arial"/>
              </w:rPr>
            </w:pPr>
          </w:p>
        </w:tc>
      </w:tr>
    </w:tbl>
    <w:p w:rsidR="0034497D" w:rsidRDefault="0034497D"/>
    <w:tbl>
      <w:tblPr>
        <w:tblW w:w="0" w:type="auto"/>
        <w:tblLayout w:type="fixed"/>
        <w:tblLook w:val="0000"/>
      </w:tblPr>
      <w:tblGrid>
        <w:gridCol w:w="675"/>
        <w:gridCol w:w="8181"/>
      </w:tblGrid>
      <w:tr w:rsidR="00BB61D5">
        <w:trPr>
          <w:cantSplit/>
        </w:trPr>
        <w:tc>
          <w:tcPr>
            <w:tcW w:w="675" w:type="dxa"/>
          </w:tcPr>
          <w:p w:rsidR="00BB61D5" w:rsidRDefault="00BB61D5">
            <w:pPr>
              <w:rPr>
                <w:rFonts w:cs="Arial"/>
              </w:rPr>
            </w:pPr>
          </w:p>
        </w:tc>
        <w:tc>
          <w:tcPr>
            <w:tcW w:w="8181" w:type="dxa"/>
          </w:tcPr>
          <w:p w:rsidR="00BB61D5" w:rsidRDefault="00BB61D5">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B61D5" w:rsidRDefault="00BB61D5">
            <w:pPr>
              <w:rPr>
                <w:rFonts w:cs="Arial"/>
              </w:rPr>
            </w:pPr>
          </w:p>
          <w:p w:rsidR="00BB61D5" w:rsidRDefault="00BB61D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B61D5" w:rsidRDefault="00BB61D5"/>
    <w:tbl>
      <w:tblPr>
        <w:tblW w:w="0" w:type="auto"/>
        <w:tblLayout w:type="fixed"/>
        <w:tblLook w:val="0000"/>
      </w:tblPr>
      <w:tblGrid>
        <w:gridCol w:w="675"/>
        <w:gridCol w:w="8181"/>
      </w:tblGrid>
      <w:tr w:rsidR="00BB61D5" w:rsidTr="004C4330">
        <w:trPr>
          <w:cantSplit/>
          <w:trHeight w:val="2136"/>
        </w:trPr>
        <w:tc>
          <w:tcPr>
            <w:tcW w:w="675" w:type="dxa"/>
          </w:tcPr>
          <w:p w:rsidR="00BB61D5" w:rsidRDefault="00BB61D5">
            <w:pPr>
              <w:rPr>
                <w:b/>
              </w:rPr>
            </w:pPr>
            <w:r>
              <w:rPr>
                <w:b/>
              </w:rPr>
              <w:t>VI.</w:t>
            </w:r>
          </w:p>
        </w:tc>
        <w:tc>
          <w:tcPr>
            <w:tcW w:w="8181" w:type="dxa"/>
          </w:tcPr>
          <w:p w:rsidR="00BB61D5" w:rsidRDefault="00BB61D5">
            <w:pPr>
              <w:rPr>
                <w:b/>
              </w:rPr>
            </w:pPr>
            <w:r>
              <w:rPr>
                <w:b/>
              </w:rPr>
              <w:t>SPECIAL NOTES:</w:t>
            </w:r>
          </w:p>
          <w:p w:rsidR="0034497D" w:rsidRDefault="0034497D">
            <w:pPr>
              <w:rPr>
                <w:b/>
              </w:rPr>
            </w:pPr>
          </w:p>
          <w:p w:rsidR="00BB61D5" w:rsidRPr="00631B1D" w:rsidRDefault="00BB61D5" w:rsidP="00BB61D5">
            <w:pPr>
              <w:rPr>
                <w:u w:val="single"/>
              </w:rPr>
            </w:pPr>
            <w:r w:rsidRPr="00631B1D">
              <w:rPr>
                <w:u w:val="single"/>
              </w:rPr>
              <w:t>Course Requirements:</w:t>
            </w:r>
          </w:p>
          <w:p w:rsidR="00BB61D5" w:rsidRPr="005F3D89" w:rsidRDefault="00BB61D5" w:rsidP="00BB61D5">
            <w:r w:rsidRPr="00631B1D">
              <w:t>This course is a co requisite</w:t>
            </w:r>
            <w:r w:rsidR="00990775" w:rsidRPr="00631B1D">
              <w:t xml:space="preserve"> with Field Placement 1- IVT-119</w:t>
            </w:r>
          </w:p>
          <w:p w:rsidR="00BB61D5" w:rsidRDefault="00BB61D5" w:rsidP="00BB61D5"/>
          <w:p w:rsidR="00BB61D5" w:rsidRDefault="00BB61D5">
            <w:pPr>
              <w:rPr>
                <w:u w:val="single"/>
              </w:rPr>
            </w:pPr>
            <w:r>
              <w:rPr>
                <w:u w:val="single"/>
              </w:rPr>
              <w:t>Complementary Activities:</w:t>
            </w:r>
          </w:p>
          <w:p w:rsidR="00BB61D5" w:rsidRDefault="00BB61D5">
            <w:r>
              <w:t>To meet course objectives, students should expect to match scheduled class hour with independent study.</w:t>
            </w:r>
          </w:p>
          <w:p w:rsidR="00E91E4D" w:rsidRPr="00E91E4D" w:rsidRDefault="00E91E4D" w:rsidP="00EB17AC"/>
        </w:tc>
      </w:tr>
      <w:tr w:rsidR="0034497D" w:rsidTr="004C4330">
        <w:trPr>
          <w:cantSplit/>
          <w:trHeight w:val="5701"/>
        </w:trPr>
        <w:tc>
          <w:tcPr>
            <w:tcW w:w="675" w:type="dxa"/>
          </w:tcPr>
          <w:p w:rsidR="0034497D" w:rsidRDefault="0034497D" w:rsidP="0034497D">
            <w:pPr>
              <w:rPr>
                <w:b/>
              </w:rPr>
            </w:pPr>
          </w:p>
        </w:tc>
        <w:tc>
          <w:tcPr>
            <w:tcW w:w="8181" w:type="dxa"/>
          </w:tcPr>
          <w:p w:rsidR="0034497D" w:rsidRDefault="0034497D" w:rsidP="00EB17AC">
            <w:r>
              <w:rPr>
                <w:u w:val="single"/>
              </w:rPr>
              <w:t>Course Outline Amendments</w:t>
            </w:r>
            <w:r>
              <w:t>:</w:t>
            </w:r>
          </w:p>
          <w:p w:rsidR="0034497D" w:rsidRDefault="0034497D" w:rsidP="00EB17AC">
            <w:r>
              <w:t>The professor reserves the right to change the information contained in this course outline depending on the needs of the learner and the availability of resources.</w:t>
            </w:r>
          </w:p>
          <w:p w:rsidR="0034497D" w:rsidRDefault="0034497D" w:rsidP="00EB17AC"/>
          <w:p w:rsidR="0034497D" w:rsidRDefault="0034497D" w:rsidP="00EB17AC">
            <w:pPr>
              <w:rPr>
                <w:u w:val="single"/>
              </w:rPr>
            </w:pPr>
            <w:r>
              <w:rPr>
                <w:u w:val="single"/>
              </w:rPr>
              <w:t>Retention of Course Outlines:</w:t>
            </w:r>
          </w:p>
          <w:p w:rsidR="0034497D" w:rsidRDefault="0034497D" w:rsidP="00EB17AC">
            <w:r>
              <w:t>It is the responsibility of the student to retain all course outlines for possible future use in acquiring advanced standing at other postsecondary institutions.</w:t>
            </w:r>
          </w:p>
          <w:p w:rsidR="0034497D" w:rsidRDefault="0034497D" w:rsidP="00EB17AC"/>
          <w:p w:rsidR="0034497D" w:rsidRDefault="0034497D" w:rsidP="00EB17AC">
            <w:pPr>
              <w:rPr>
                <w:u w:val="single"/>
              </w:rPr>
            </w:pPr>
            <w:r>
              <w:rPr>
                <w:u w:val="single"/>
              </w:rPr>
              <w:t>Prior Learning Assessment:</w:t>
            </w:r>
          </w:p>
          <w:p w:rsidR="0034497D" w:rsidRDefault="0034497D" w:rsidP="00EB17AC">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34497D" w:rsidRDefault="0034497D" w:rsidP="00EB17AC"/>
          <w:p w:rsidR="0034497D" w:rsidRDefault="0034497D" w:rsidP="00EB17AC">
            <w:r>
              <w:t>Credit for prior learning will also be given upon successful completion of a challenge exam or portfolio.</w:t>
            </w:r>
          </w:p>
          <w:p w:rsidR="0034497D" w:rsidRDefault="0034497D" w:rsidP="00EB17AC"/>
          <w:p w:rsidR="0034497D" w:rsidRDefault="0034497D" w:rsidP="00EB17AC">
            <w:r>
              <w:t>Substitute course information is available in the Registrar’s Office.</w:t>
            </w:r>
          </w:p>
          <w:p w:rsidR="004C4330" w:rsidRDefault="004C4330" w:rsidP="004C4330">
            <w:pPr>
              <w:rPr>
                <w:b/>
              </w:rPr>
            </w:pPr>
          </w:p>
        </w:tc>
      </w:tr>
      <w:tr w:rsidR="004C4330" w:rsidTr="004C4330">
        <w:trPr>
          <w:cantSplit/>
          <w:trHeight w:val="1908"/>
        </w:trPr>
        <w:tc>
          <w:tcPr>
            <w:tcW w:w="675" w:type="dxa"/>
          </w:tcPr>
          <w:p w:rsidR="004C4330" w:rsidRDefault="004C4330" w:rsidP="0034497D">
            <w:pPr>
              <w:rPr>
                <w:b/>
              </w:rPr>
            </w:pPr>
          </w:p>
        </w:tc>
        <w:tc>
          <w:tcPr>
            <w:tcW w:w="8181" w:type="dxa"/>
          </w:tcPr>
          <w:p w:rsidR="004C4330" w:rsidRDefault="004C4330" w:rsidP="00B80686">
            <w:r>
              <w:rPr>
                <w:u w:val="single"/>
              </w:rPr>
              <w:t>Disability Services</w:t>
            </w:r>
            <w:r>
              <w:t>:</w:t>
            </w:r>
          </w:p>
          <w:p w:rsidR="004C4330" w:rsidRDefault="004C4330" w:rsidP="00B80686"/>
          <w:p w:rsidR="004C4330" w:rsidRDefault="004C4330" w:rsidP="00B80686">
            <w:r>
              <w:t>If you are a student with a disability (e.g. physical limitations, visual impairments, hearing impairments, or learning disabilities), you are encouraged to discuss required accommodations with your professor and/or the Disability Services office.  Visit Room E1101or call Extension 2703 so that support services can be arranged for you.</w:t>
            </w:r>
          </w:p>
          <w:p w:rsidR="004C4330" w:rsidRDefault="004C4330" w:rsidP="004C4330">
            <w:pPr>
              <w:rPr>
                <w:u w:val="single"/>
              </w:rPr>
            </w:pPr>
          </w:p>
        </w:tc>
      </w:tr>
      <w:tr w:rsidR="004C4330" w:rsidTr="00233B6E">
        <w:trPr>
          <w:cantSplit/>
          <w:trHeight w:val="3132"/>
        </w:trPr>
        <w:tc>
          <w:tcPr>
            <w:tcW w:w="675" w:type="dxa"/>
          </w:tcPr>
          <w:p w:rsidR="004C4330" w:rsidRDefault="004C4330" w:rsidP="00233B6E">
            <w:pPr>
              <w:rPr>
                <w:b/>
              </w:rPr>
            </w:pPr>
          </w:p>
        </w:tc>
        <w:tc>
          <w:tcPr>
            <w:tcW w:w="8181" w:type="dxa"/>
          </w:tcPr>
          <w:p w:rsidR="004C4330" w:rsidRDefault="004C4330" w:rsidP="00233B6E">
            <w:r>
              <w:rPr>
                <w:u w:val="single"/>
              </w:rPr>
              <w:t>Plagiarism</w:t>
            </w:r>
            <w:r>
              <w:t>:</w:t>
            </w:r>
          </w:p>
          <w:p w:rsidR="004C4330" w:rsidRDefault="004C4330" w:rsidP="00233B6E">
            <w:pPr>
              <w:rPr>
                <w:u w:val="single"/>
              </w:rPr>
            </w:pPr>
            <w:r>
              <w:t xml:space="preserve">Students should refer to the definition of “academic dishonesty” in </w:t>
            </w:r>
            <w:r>
              <w:rPr>
                <w:i/>
              </w:rPr>
              <w:t>the 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form inadvertent plagiarism, to protect the copyright of the material referenced, and to credit the author of the material, it is the policy of the department to employ a documentation format for referencing source material.</w:t>
            </w:r>
          </w:p>
        </w:tc>
      </w:tr>
    </w:tbl>
    <w:p w:rsidR="002D75EB" w:rsidRDefault="002D75EB">
      <w:r>
        <w:br w:type="page"/>
      </w:r>
    </w:p>
    <w:tbl>
      <w:tblPr>
        <w:tblW w:w="0" w:type="auto"/>
        <w:tblLayout w:type="fixed"/>
        <w:tblLook w:val="0000"/>
      </w:tblPr>
      <w:tblGrid>
        <w:gridCol w:w="675"/>
        <w:gridCol w:w="8181"/>
      </w:tblGrid>
      <w:tr w:rsidR="004C4330" w:rsidTr="004C4330">
        <w:trPr>
          <w:cantSplit/>
          <w:trHeight w:val="1668"/>
        </w:trPr>
        <w:tc>
          <w:tcPr>
            <w:tcW w:w="675" w:type="dxa"/>
          </w:tcPr>
          <w:p w:rsidR="004C4330" w:rsidRDefault="004C4330" w:rsidP="0034497D">
            <w:pPr>
              <w:rPr>
                <w:b/>
              </w:rPr>
            </w:pPr>
          </w:p>
        </w:tc>
        <w:tc>
          <w:tcPr>
            <w:tcW w:w="8181" w:type="dxa"/>
          </w:tcPr>
          <w:p w:rsidR="004C4330" w:rsidRDefault="004C4330" w:rsidP="00B80686">
            <w:pPr>
              <w:rPr>
                <w:u w:val="single"/>
              </w:rPr>
            </w:pPr>
            <w:r>
              <w:rPr>
                <w:u w:val="single"/>
              </w:rPr>
              <w:t>Communication:</w:t>
            </w:r>
          </w:p>
          <w:p w:rsidR="004C4330" w:rsidRDefault="004C4330" w:rsidP="00B80686">
            <w:r>
              <w:t xml:space="preserve">The College considers </w:t>
            </w:r>
            <w:proofErr w:type="spellStart"/>
            <w:r w:rsidRPr="00322152">
              <w:rPr>
                <w:b/>
              </w:rPr>
              <w:t>WebCT</w:t>
            </w:r>
            <w:proofErr w:type="spellEnd"/>
            <w:r w:rsidRPr="00322152">
              <w:rPr>
                <w:b/>
              </w:rPr>
              <w:t>/</w:t>
            </w:r>
            <w:proofErr w:type="spellStart"/>
            <w:r w:rsidRPr="00322152">
              <w:rPr>
                <w:b/>
              </w:rPr>
              <w:t>LMS</w:t>
            </w:r>
            <w:proofErr w:type="spellEnd"/>
            <w:r>
              <w:t xml:space="preserve">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22152">
              <w:rPr>
                <w:b/>
              </w:rPr>
              <w:t>Leaning Management System</w:t>
            </w:r>
            <w:r>
              <w:t xml:space="preserve"> communication tool.</w:t>
            </w:r>
          </w:p>
          <w:p w:rsidR="004C4330" w:rsidRDefault="004C4330" w:rsidP="004C4330">
            <w:pPr>
              <w:rPr>
                <w:u w:val="single"/>
              </w:rPr>
            </w:pPr>
          </w:p>
        </w:tc>
      </w:tr>
      <w:tr w:rsidR="004C4330" w:rsidTr="004C4330">
        <w:trPr>
          <w:cantSplit/>
          <w:trHeight w:val="5652"/>
        </w:trPr>
        <w:tc>
          <w:tcPr>
            <w:tcW w:w="675" w:type="dxa"/>
          </w:tcPr>
          <w:p w:rsidR="004C4330" w:rsidRDefault="004C4330" w:rsidP="0034497D">
            <w:pPr>
              <w:rPr>
                <w:b/>
              </w:rPr>
            </w:pPr>
          </w:p>
        </w:tc>
        <w:tc>
          <w:tcPr>
            <w:tcW w:w="8181" w:type="dxa"/>
          </w:tcPr>
          <w:p w:rsidR="004C4330" w:rsidRDefault="004C4330" w:rsidP="004C4330">
            <w:pPr>
              <w:rPr>
                <w:u w:val="single"/>
              </w:rPr>
            </w:pPr>
            <w:r>
              <w:rPr>
                <w:u w:val="single"/>
              </w:rPr>
              <w:t>Student Portal:</w:t>
            </w:r>
          </w:p>
          <w:p w:rsidR="004C4330" w:rsidRPr="00322152" w:rsidRDefault="004C4330" w:rsidP="004C4330">
            <w:r>
              <w:t xml:space="preserve">The Sault College portal allows you to view all your student information in one place. </w:t>
            </w:r>
            <w:proofErr w:type="spellStart"/>
            <w:r w:rsidRPr="00322152">
              <w:rPr>
                <w:b/>
              </w:rPr>
              <w:t>Mysaultcollege</w:t>
            </w:r>
            <w:proofErr w:type="spellEnd"/>
            <w:r>
              <w:rPr>
                <w:b/>
              </w:rPr>
              <w:t xml:space="preserve"> </w:t>
            </w:r>
            <w: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t>LMS</w:t>
            </w:r>
            <w:proofErr w:type="spellEnd"/>
            <w:r>
              <w:t xml:space="preserve">), and much more. Go to </w:t>
            </w:r>
            <w:r>
              <w:rPr>
                <w:u w:val="single"/>
              </w:rPr>
              <w:t>https://my.saultcollege.ca.</w:t>
            </w:r>
          </w:p>
          <w:p w:rsidR="004C4330" w:rsidRDefault="004C4330" w:rsidP="004C4330"/>
          <w:p w:rsidR="004C4330" w:rsidRDefault="004C4330" w:rsidP="00EB17AC">
            <w:pPr>
              <w:rPr>
                <w:u w:val="single"/>
              </w:rPr>
            </w:pPr>
            <w:r>
              <w:rPr>
                <w:u w:val="single"/>
              </w:rPr>
              <w:t>Electronic Devices in the Classroom:</w:t>
            </w:r>
          </w:p>
          <w:p w:rsidR="004C4330" w:rsidRDefault="004C4330" w:rsidP="00EB17AC">
            <w:r>
              <w:t>Students who with to use electronic devices in the classroom will seek permission of the faculty member before proceeding to record instruction.  With the exception of issues related to accommodation of disability, the decision to approve or refuse the request is the responsibility of the faulty member.  Recorded classroom instruction will be used only for personal use and will not be used for any other purpose.  Recorder classroom instruction will be destroyed at the end of the course.  To ensure this, the student is required t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w:t>
            </w:r>
          </w:p>
          <w:p w:rsidR="004C4330" w:rsidRDefault="004C4330" w:rsidP="00EB17AC"/>
          <w:p w:rsidR="004C4330" w:rsidRDefault="004C4330" w:rsidP="00EB17AC">
            <w:pPr>
              <w:rPr>
                <w:u w:val="single"/>
              </w:rPr>
            </w:pPr>
            <w:r>
              <w:rPr>
                <w:u w:val="single"/>
              </w:rPr>
              <w:t>Attendance:</w:t>
            </w:r>
          </w:p>
          <w:p w:rsidR="004C4330" w:rsidRDefault="004C4330" w:rsidP="00EB17AC">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The faculty can determine that once the classroom door has been closed, the learning process has begun. Late arrivers will not be granted admission to the room.</w:t>
            </w:r>
          </w:p>
          <w:p w:rsidR="004C4330" w:rsidRDefault="004C4330" w:rsidP="00EB17AC">
            <w:pPr>
              <w:rPr>
                <w:u w:val="single"/>
              </w:rPr>
            </w:pPr>
          </w:p>
        </w:tc>
      </w:tr>
      <w:tr w:rsidR="00BB61D5">
        <w:trPr>
          <w:cantSplit/>
        </w:trPr>
        <w:tc>
          <w:tcPr>
            <w:tcW w:w="675" w:type="dxa"/>
          </w:tcPr>
          <w:p w:rsidR="00BB61D5" w:rsidRDefault="00BB61D5"/>
        </w:tc>
        <w:tc>
          <w:tcPr>
            <w:tcW w:w="8181" w:type="dxa"/>
          </w:tcPr>
          <w:p w:rsidR="00E91E4D" w:rsidRDefault="00E91E4D" w:rsidP="00E91E4D">
            <w:pPr>
              <w:rPr>
                <w:u w:val="single"/>
              </w:rPr>
            </w:pPr>
            <w:r w:rsidRPr="00D733E5">
              <w:rPr>
                <w:u w:val="single"/>
              </w:rPr>
              <w:t>Tuition Default</w:t>
            </w:r>
            <w:r>
              <w:rPr>
                <w:u w:val="single"/>
              </w:rPr>
              <w:t>:</w:t>
            </w:r>
          </w:p>
          <w:p w:rsidR="00BB61D5" w:rsidRPr="004C4330" w:rsidRDefault="00E91E4D" w:rsidP="00B80686">
            <w:pPr>
              <w:rPr>
                <w:rFonts w:cs="Arial"/>
                <w:iCs/>
                <w:color w:val="000000"/>
                <w:szCs w:val="22"/>
              </w:rPr>
            </w:pPr>
            <w:r w:rsidRPr="00261A05">
              <w:rPr>
                <w:rFonts w:cs="Arial"/>
                <w:iCs/>
                <w:color w:val="000000"/>
                <w:szCs w:val="22"/>
              </w:rPr>
              <w:t>Student</w:t>
            </w:r>
            <w:r>
              <w:rPr>
                <w:rFonts w:cs="Arial"/>
                <w:iCs/>
                <w:color w:val="000000"/>
                <w:szCs w:val="22"/>
              </w:rPr>
              <w:t>s</w:t>
            </w:r>
            <w:r w:rsidRPr="00261A05">
              <w:rPr>
                <w:rFonts w:cs="Arial"/>
                <w:iCs/>
                <w:color w:val="000000"/>
                <w:szCs w:val="22"/>
              </w:rPr>
              <w:t xml:space="preserve"> who have defaulted on the payment of tuition (tuition has not been paid in full, payments were not deferred or payment plan not </w:t>
            </w:r>
            <w:proofErr w:type="spellStart"/>
            <w:r w:rsidRPr="00261A05">
              <w:rPr>
                <w:rFonts w:cs="Arial"/>
                <w:iCs/>
                <w:color w:val="000000"/>
                <w:szCs w:val="22"/>
              </w:rPr>
              <w:t>honoured</w:t>
            </w:r>
            <w:proofErr w:type="spellEnd"/>
            <w:r w:rsidRPr="00261A05">
              <w:rPr>
                <w:rFonts w:cs="Arial"/>
                <w:iCs/>
                <w:color w:val="000000"/>
                <w:szCs w:val="22"/>
              </w:rPr>
              <w:t xml:space="preserve">) as of </w:t>
            </w:r>
            <w:r w:rsidR="002A1C36">
              <w:rPr>
                <w:rFonts w:cs="Arial"/>
                <w:iCs/>
                <w:color w:val="000000"/>
                <w:szCs w:val="22"/>
              </w:rPr>
              <w:t xml:space="preserve">the first week of </w:t>
            </w:r>
            <w:r w:rsidR="009F5B40" w:rsidRPr="002B27E3">
              <w:rPr>
                <w:rFonts w:cs="Arial"/>
                <w:iCs/>
                <w:color w:val="000000"/>
                <w:szCs w:val="22"/>
              </w:rPr>
              <w:t xml:space="preserve">November </w:t>
            </w:r>
            <w:r w:rsidR="009F5B40" w:rsidRPr="00261A05">
              <w:rPr>
                <w:rFonts w:cs="Arial"/>
                <w:iCs/>
                <w:color w:val="000000"/>
                <w:szCs w:val="22"/>
              </w:rPr>
              <w:t>will</w:t>
            </w:r>
            <w:r w:rsidRPr="00261A05">
              <w:rPr>
                <w:rFonts w:cs="Arial"/>
                <w:iCs/>
                <w:color w:val="000000"/>
                <w:szCs w:val="22"/>
              </w:rPr>
              <w:t xml:space="preserve"> be removed from placement and clinical activities. </w:t>
            </w:r>
            <w:r>
              <w:rPr>
                <w:rFonts w:cs="Arial"/>
                <w:iCs/>
                <w:color w:val="000000"/>
                <w:szCs w:val="22"/>
              </w:rPr>
              <w:t xml:space="preserve"> </w:t>
            </w:r>
            <w:r w:rsidRPr="00261A05">
              <w:rPr>
                <w:rFonts w:cs="Arial"/>
                <w:iCs/>
                <w:color w:val="000000"/>
                <w:szCs w:val="22"/>
              </w:rPr>
              <w:t xml:space="preserve">This may result in loss of mandatory hours or incomplete course work. </w:t>
            </w:r>
            <w:r>
              <w:rPr>
                <w:rFonts w:cs="Arial"/>
                <w:iCs/>
                <w:color w:val="000000"/>
                <w:szCs w:val="22"/>
              </w:rPr>
              <w:t xml:space="preserve"> </w:t>
            </w:r>
            <w:smartTag w:uri="urn:schemas-microsoft-com:office:smarttags" w:element="place">
              <w:smartTag w:uri="urn:schemas-microsoft-com:office:smarttags" w:element="PlaceName">
                <w:r w:rsidRPr="00261A05">
                  <w:rPr>
                    <w:rFonts w:cs="Arial"/>
                    <w:iCs/>
                    <w:color w:val="000000"/>
                    <w:szCs w:val="22"/>
                  </w:rPr>
                  <w:t>Sault</w:t>
                </w:r>
              </w:smartTag>
              <w:r w:rsidRPr="00261A05">
                <w:rPr>
                  <w:rFonts w:cs="Arial"/>
                  <w:iCs/>
                  <w:color w:val="000000"/>
                  <w:szCs w:val="22"/>
                </w:rPr>
                <w:t xml:space="preserve"> </w:t>
              </w:r>
              <w:smartTag w:uri="urn:schemas-microsoft-com:office:smarttags" w:element="PlaceType">
                <w:r w:rsidRPr="00261A05">
                  <w:rPr>
                    <w:rFonts w:cs="Arial"/>
                    <w:iCs/>
                    <w:color w:val="000000"/>
                    <w:szCs w:val="22"/>
                  </w:rPr>
                  <w:t>College</w:t>
                </w:r>
              </w:smartTag>
            </w:smartTag>
            <w:r w:rsidRPr="00261A05">
              <w:rPr>
                <w:rFonts w:cs="Arial"/>
                <w:iCs/>
                <w:color w:val="000000"/>
                <w:szCs w:val="22"/>
              </w:rPr>
              <w:t xml:space="preserve"> will not be responsible for incomplete hours or outcomes that are not achieved or any other academic requirement not met as</w:t>
            </w:r>
            <w:r>
              <w:rPr>
                <w:rFonts w:cs="Arial"/>
                <w:iCs/>
                <w:color w:val="000000"/>
                <w:szCs w:val="22"/>
              </w:rPr>
              <w:t xml:space="preserve"> a</w:t>
            </w:r>
            <w:r w:rsidRPr="00261A05">
              <w:rPr>
                <w:rFonts w:cs="Arial"/>
                <w:iCs/>
                <w:color w:val="000000"/>
                <w:szCs w:val="22"/>
              </w:rPr>
              <w:t xml:space="preserve"> result of tuition default. Students are encouraged to communicate with Financial Services with regard to the status of their tuition prior to this deadline to ensure that their financial status does not interfere with academic progress. </w:t>
            </w:r>
          </w:p>
        </w:tc>
      </w:tr>
    </w:tbl>
    <w:p w:rsidR="002D75EB" w:rsidRDefault="002D75EB">
      <w:r>
        <w:br w:type="page"/>
      </w:r>
    </w:p>
    <w:tbl>
      <w:tblPr>
        <w:tblW w:w="0" w:type="auto"/>
        <w:tblLayout w:type="fixed"/>
        <w:tblLook w:val="0000"/>
      </w:tblPr>
      <w:tblGrid>
        <w:gridCol w:w="675"/>
        <w:gridCol w:w="8181"/>
      </w:tblGrid>
      <w:tr w:rsidR="00631B1D">
        <w:trPr>
          <w:cantSplit/>
        </w:trPr>
        <w:tc>
          <w:tcPr>
            <w:tcW w:w="675" w:type="dxa"/>
          </w:tcPr>
          <w:p w:rsidR="00631B1D" w:rsidRPr="00966B42" w:rsidRDefault="00631B1D" w:rsidP="00631B1D">
            <w:pPr>
              <w:rPr>
                <w:b/>
              </w:rPr>
            </w:pPr>
            <w:r w:rsidRPr="00966B42">
              <w:rPr>
                <w:b/>
              </w:rPr>
              <w:t>VII.</w:t>
            </w:r>
          </w:p>
        </w:tc>
        <w:tc>
          <w:tcPr>
            <w:tcW w:w="8181" w:type="dxa"/>
          </w:tcPr>
          <w:p w:rsidR="00631B1D" w:rsidRDefault="00631B1D" w:rsidP="00631B1D">
            <w:pPr>
              <w:rPr>
                <w:b/>
              </w:rPr>
            </w:pPr>
            <w:r>
              <w:rPr>
                <w:b/>
              </w:rPr>
              <w:t>COURSE POLICIES:</w:t>
            </w:r>
          </w:p>
          <w:p w:rsidR="004C4330" w:rsidRDefault="004C4330" w:rsidP="00631B1D">
            <w:pPr>
              <w:rPr>
                <w:b/>
              </w:rPr>
            </w:pPr>
          </w:p>
          <w:p w:rsidR="00631B1D" w:rsidRDefault="00631B1D" w:rsidP="00631B1D">
            <w:pPr>
              <w:numPr>
                <w:ilvl w:val="0"/>
                <w:numId w:val="28"/>
              </w:numPr>
            </w:pPr>
            <w:r>
              <w:t xml:space="preserve">Regular attendance and punctuality is expected. </w:t>
            </w:r>
            <w:r w:rsidRPr="000E75BF">
              <w:t>This course is a prerequisite to Seminar class IVT-</w:t>
            </w:r>
            <w:r w:rsidR="000E75BF" w:rsidRPr="000E75BF">
              <w:t>128</w:t>
            </w:r>
            <w:r w:rsidRPr="000E75BF">
              <w:t xml:space="preserve"> therefore successful</w:t>
            </w:r>
            <w:r>
              <w:t xml:space="preserve"> completion of this course is required in order to participate in the field placement component of the program. Students may be required to repeat the class if less than </w:t>
            </w:r>
            <w:r w:rsidRPr="006104BF">
              <w:t>70%</w:t>
            </w:r>
            <w:r>
              <w:t xml:space="preserve"> of classes are attended. Allowances may be made, for extenuating circumstances, at the discretion of the teacher. The student is responsible for contacting and communicating with the teacher prior to class, to substantiate an absence. Students will be notified through a “Letter of Notification” if attendance/behaviour is a concern. The Teacher reserves the right to ask for verification of absence.</w:t>
            </w:r>
          </w:p>
          <w:p w:rsidR="00631B1D" w:rsidRDefault="00631B1D" w:rsidP="00631B1D">
            <w:pPr>
              <w:ind w:left="360"/>
            </w:pPr>
          </w:p>
          <w:p w:rsidR="00631B1D" w:rsidRDefault="00631B1D" w:rsidP="00631B1D">
            <w:pPr>
              <w:numPr>
                <w:ilvl w:val="0"/>
                <w:numId w:val="28"/>
              </w:numPr>
            </w:pPr>
            <w:r>
              <w:t xml:space="preserve">Due to the nature of discussions that may arise in this course confidentiality must be maintained. Breaching this condition may result in failing the course, and attending a mandatory meeting with the Dean of Health and Human Services. </w:t>
            </w:r>
          </w:p>
          <w:p w:rsidR="00631B1D" w:rsidRDefault="00631B1D" w:rsidP="00631B1D"/>
          <w:p w:rsidR="00631B1D" w:rsidRPr="00944A67" w:rsidRDefault="00631B1D" w:rsidP="00631B1D">
            <w:pPr>
              <w:numPr>
                <w:ilvl w:val="0"/>
                <w:numId w:val="28"/>
              </w:numPr>
            </w:pPr>
            <w:r>
              <w:t xml:space="preserve">Students are expected to abide by the College’s </w:t>
            </w:r>
            <w:r w:rsidRPr="00944A67">
              <w:rPr>
                <w:i/>
              </w:rPr>
              <w:t xml:space="preserve">Student Code of Conduct </w:t>
            </w:r>
            <w:r>
              <w:t>policies and by the established and agreed upon rules for classroom conduct.</w:t>
            </w:r>
          </w:p>
          <w:p w:rsidR="00631B1D" w:rsidRPr="00944A67" w:rsidRDefault="00631B1D" w:rsidP="00631B1D"/>
          <w:p w:rsidR="00631B1D" w:rsidRPr="00944A67" w:rsidRDefault="00631B1D" w:rsidP="00631B1D">
            <w:pPr>
              <w:numPr>
                <w:ilvl w:val="0"/>
                <w:numId w:val="28"/>
              </w:numPr>
            </w:pPr>
            <w:r>
              <w:t xml:space="preserve">Active participation is vital to ensuring a sound understanding of course material. Students are expected to bring their workbook and all other pertinent materials to class. Students are expected to be respectful of their peers, and to appreciate and value individual differences. Students are expected to model in the classroom professional behaviour that will be expected in Field Placement experiences. Failure to abide by this will result in the student being excused from class. Final grade is at the discretion of the teacher. </w:t>
            </w:r>
            <w:r>
              <w:rPr>
                <w:b/>
              </w:rPr>
              <w:t>Please see the “Class Participation &amp; Professional Development Guidelines” attached at the end of the course outline.</w:t>
            </w:r>
          </w:p>
          <w:p w:rsidR="00631B1D" w:rsidRPr="00944A67" w:rsidRDefault="00631B1D" w:rsidP="00631B1D">
            <w:pPr>
              <w:ind w:left="360"/>
            </w:pPr>
          </w:p>
          <w:p w:rsidR="00631B1D" w:rsidRDefault="00631B1D" w:rsidP="00631B1D">
            <w:pPr>
              <w:numPr>
                <w:ilvl w:val="0"/>
                <w:numId w:val="28"/>
              </w:numPr>
            </w:pPr>
            <w:r>
              <w:t xml:space="preserve">Punctual completion of assignments is required. Acceptance of late assignments is at the discretion of the teacher, and a 5% per day grade reduction will be applied. No late assignments will be accepted after one week, or a zero will be assigned, if relevant.  It is the student’s responsibility to seek assistance from the teacher to clarify any information that is not understood. </w:t>
            </w:r>
          </w:p>
          <w:p w:rsidR="00631B1D" w:rsidRDefault="00631B1D" w:rsidP="00631B1D"/>
          <w:p w:rsidR="00631B1D" w:rsidRDefault="00631B1D" w:rsidP="00631B1D">
            <w:pPr>
              <w:numPr>
                <w:ilvl w:val="0"/>
                <w:numId w:val="28"/>
              </w:numPr>
            </w:pPr>
            <w:r>
              <w:t>Cell phones and pagers must be turned off, or on “vibrate” mode while in class. Under extenuating circumstances, and at the discretion of the teacher, may be left on. MP3 players, disc man’s or any other electronic equipment is not to be out, unless it is adaptive equipment required for accommodation, this includes head phones or ear buds.</w:t>
            </w:r>
          </w:p>
          <w:p w:rsidR="00631B1D" w:rsidRDefault="00631B1D" w:rsidP="00631B1D">
            <w:pPr>
              <w:ind w:left="360"/>
            </w:pPr>
          </w:p>
          <w:p w:rsidR="00631B1D" w:rsidRDefault="00631B1D" w:rsidP="00631B1D">
            <w:pPr>
              <w:numPr>
                <w:ilvl w:val="0"/>
                <w:numId w:val="28"/>
              </w:numPr>
            </w:pPr>
            <w:r>
              <w:t xml:space="preserve">Beverages/food </w:t>
            </w:r>
            <w:proofErr w:type="gramStart"/>
            <w:r>
              <w:t>are</w:t>
            </w:r>
            <w:proofErr w:type="gramEnd"/>
            <w:r>
              <w:t xml:space="preserve"> allowed in class on the condition that students dispose of garbage, be respectful and it does not interrupt the learning of others. This privilege will be rescinded if these conditions are not followed.</w:t>
            </w:r>
          </w:p>
          <w:p w:rsidR="00631B1D" w:rsidRDefault="00631B1D" w:rsidP="00631B1D">
            <w:pPr>
              <w:ind w:left="360"/>
            </w:pPr>
          </w:p>
          <w:p w:rsidR="00631B1D" w:rsidRPr="00966B42" w:rsidRDefault="00631B1D" w:rsidP="00631B1D">
            <w:pPr>
              <w:numPr>
                <w:ilvl w:val="0"/>
                <w:numId w:val="28"/>
              </w:numPr>
            </w:pPr>
            <w:r>
              <w:t>Students have the right and are encouraged to discuss their learning needs or grades with the teacher through direct communication.</w:t>
            </w:r>
          </w:p>
        </w:tc>
      </w:tr>
    </w:tbl>
    <w:p w:rsidR="00631B1D" w:rsidRDefault="00631B1D" w:rsidP="00631B1D"/>
    <w:p w:rsidR="00BB61D5" w:rsidRDefault="00BB61D5">
      <w:pPr>
        <w:pStyle w:val="EnvelopeReturn"/>
      </w:pPr>
    </w:p>
    <w:p w:rsidR="00631B1D" w:rsidRDefault="00631B1D" w:rsidP="00631B1D">
      <w:pPr>
        <w:pStyle w:val="Caption"/>
        <w:ind w:left="0" w:firstLine="0"/>
        <w:jc w:val="center"/>
        <w:rPr>
          <w:sz w:val="20"/>
        </w:rPr>
      </w:pPr>
      <w:r>
        <w:rPr>
          <w:sz w:val="20"/>
        </w:rPr>
        <w:t>CLASS PARTICIPATION &amp; PROFESSIONAL DEVELOPMENT GUIDELINES</w:t>
      </w:r>
    </w:p>
    <w:p w:rsidR="00631B1D" w:rsidRPr="00674E0D" w:rsidRDefault="00631B1D" w:rsidP="00631B1D">
      <w:pPr>
        <w:jc w:val="center"/>
      </w:pPr>
      <w:r w:rsidRPr="000E75BF">
        <w:t>IVT-11</w:t>
      </w:r>
      <w:r w:rsidR="000E75BF" w:rsidRPr="000E75BF">
        <w:t>8</w:t>
      </w:r>
    </w:p>
    <w:p w:rsidR="00631B1D" w:rsidRDefault="00631B1D" w:rsidP="00631B1D"/>
    <w:p w:rsidR="00631B1D" w:rsidRDefault="00631B1D" w:rsidP="00631B1D">
      <w:pPr>
        <w:rPr>
          <w:sz w:val="20"/>
          <w:u w:val="single"/>
        </w:rPr>
      </w:pPr>
      <w:r>
        <w:t>S</w:t>
      </w:r>
      <w:r>
        <w:rPr>
          <w:sz w:val="20"/>
        </w:rPr>
        <w:t>tudent:</w:t>
      </w:r>
      <w:r>
        <w:rPr>
          <w:sz w:val="20"/>
          <w:u w:val="single"/>
        </w:rPr>
        <w:tab/>
      </w:r>
      <w:r>
        <w:rPr>
          <w:sz w:val="20"/>
          <w:u w:val="single"/>
        </w:rPr>
        <w:tab/>
      </w:r>
      <w:r>
        <w:rPr>
          <w:sz w:val="20"/>
          <w:u w:val="single"/>
        </w:rPr>
        <w:tab/>
      </w:r>
      <w:r>
        <w:rPr>
          <w:sz w:val="20"/>
          <w:u w:val="single"/>
        </w:rPr>
        <w:tab/>
      </w:r>
    </w:p>
    <w:p w:rsidR="00631B1D" w:rsidRDefault="00631B1D" w:rsidP="00631B1D">
      <w:pPr>
        <w:pStyle w:val="Footer"/>
        <w:tabs>
          <w:tab w:val="clear" w:pos="4320"/>
          <w:tab w:val="clear" w:pos="8640"/>
        </w:tabs>
        <w:rPr>
          <w:sz w:val="20"/>
        </w:rPr>
      </w:pPr>
    </w:p>
    <w:p w:rsidR="00631B1D" w:rsidRDefault="00631B1D" w:rsidP="00631B1D">
      <w:pPr>
        <w:pStyle w:val="Footer"/>
        <w:tabs>
          <w:tab w:val="clear" w:pos="4320"/>
          <w:tab w:val="clear" w:pos="8640"/>
        </w:tabs>
        <w:rPr>
          <w:sz w:val="20"/>
        </w:rPr>
      </w:pPr>
    </w:p>
    <w:p w:rsidR="00631B1D" w:rsidRDefault="00631B1D" w:rsidP="00631B1D">
      <w:pPr>
        <w:pStyle w:val="Footer"/>
        <w:tabs>
          <w:tab w:val="clear" w:pos="4320"/>
          <w:tab w:val="clear" w:pos="8640"/>
        </w:tabs>
        <w:rPr>
          <w:sz w:val="20"/>
          <w:u w:val="single"/>
        </w:rPr>
      </w:pPr>
    </w:p>
    <w:p w:rsidR="00631B1D" w:rsidRPr="00930118" w:rsidRDefault="00631B1D" w:rsidP="00631B1D">
      <w:pPr>
        <w:pStyle w:val="Heading6"/>
        <w:rPr>
          <w:rFonts w:ascii="Arial" w:hAnsi="Arial" w:cs="Arial"/>
          <w:sz w:val="20"/>
        </w:rPr>
      </w:pPr>
      <w:r>
        <w:rPr>
          <w:sz w:val="20"/>
        </w:rPr>
        <w:t xml:space="preserve">     </w:t>
      </w:r>
      <w:r w:rsidRPr="00930118">
        <w:rPr>
          <w:rFonts w:ascii="Arial" w:hAnsi="Arial" w:cs="Arial"/>
          <w:sz w:val="20"/>
        </w:rPr>
        <w:t>ALL EXPECTATIONS MET    10 points</w:t>
      </w:r>
    </w:p>
    <w:p w:rsidR="00631B1D" w:rsidRPr="00930118" w:rsidRDefault="00631B1D" w:rsidP="00631B1D">
      <w:pPr>
        <w:rPr>
          <w:rFonts w:cs="Arial"/>
        </w:rPr>
      </w:pPr>
    </w:p>
    <w:p w:rsidR="00631B1D" w:rsidRDefault="00631B1D" w:rsidP="00631B1D">
      <w:pPr>
        <w:widowControl w:val="0"/>
        <w:numPr>
          <w:ilvl w:val="0"/>
          <w:numId w:val="29"/>
        </w:numPr>
        <w:rPr>
          <w:snapToGrid w:val="0"/>
          <w:sz w:val="20"/>
        </w:rPr>
      </w:pPr>
      <w:r>
        <w:rPr>
          <w:snapToGrid w:val="0"/>
          <w:sz w:val="20"/>
        </w:rPr>
        <w:t xml:space="preserve">Demonstrates excellent preparation for class: has read assigned material and references this in class </w:t>
      </w:r>
    </w:p>
    <w:p w:rsidR="00631B1D" w:rsidRDefault="00631B1D" w:rsidP="00631B1D">
      <w:pPr>
        <w:pStyle w:val="BodyText"/>
        <w:widowControl w:val="0"/>
        <w:numPr>
          <w:ilvl w:val="0"/>
          <w:numId w:val="29"/>
        </w:numPr>
        <w:jc w:val="left"/>
        <w:rPr>
          <w:snapToGrid w:val="0"/>
          <w:sz w:val="20"/>
        </w:rPr>
      </w:pPr>
      <w:r>
        <w:rPr>
          <w:snapToGrid w:val="0"/>
          <w:sz w:val="20"/>
        </w:rPr>
        <w:t xml:space="preserve">Generalizes and applies concepts and information from other courses to personal/professional experience </w:t>
      </w:r>
    </w:p>
    <w:p w:rsidR="00631B1D" w:rsidRDefault="00631B1D" w:rsidP="00631B1D">
      <w:pPr>
        <w:pStyle w:val="BodyText"/>
        <w:widowControl w:val="0"/>
        <w:numPr>
          <w:ilvl w:val="0"/>
          <w:numId w:val="29"/>
        </w:numPr>
        <w:jc w:val="left"/>
        <w:rPr>
          <w:snapToGrid w:val="0"/>
          <w:sz w:val="20"/>
        </w:rPr>
      </w:pPr>
      <w:r>
        <w:rPr>
          <w:snapToGrid w:val="0"/>
          <w:sz w:val="20"/>
        </w:rPr>
        <w:t>Contributes in a very significant way to ongoing discussions, keeps comments focused</w:t>
      </w:r>
    </w:p>
    <w:p w:rsidR="00631B1D" w:rsidRDefault="00631B1D" w:rsidP="00631B1D">
      <w:pPr>
        <w:pStyle w:val="BodyText"/>
        <w:widowControl w:val="0"/>
        <w:ind w:left="360"/>
        <w:jc w:val="left"/>
        <w:rPr>
          <w:snapToGrid w:val="0"/>
          <w:sz w:val="20"/>
        </w:rPr>
      </w:pPr>
      <w:r>
        <w:rPr>
          <w:snapToGrid w:val="0"/>
          <w:sz w:val="20"/>
        </w:rPr>
        <w:t xml:space="preserve">             </w:t>
      </w:r>
      <w:proofErr w:type="gramStart"/>
      <w:r>
        <w:rPr>
          <w:snapToGrid w:val="0"/>
          <w:sz w:val="20"/>
        </w:rPr>
        <w:t>responds</w:t>
      </w:r>
      <w:proofErr w:type="gramEnd"/>
      <w:r>
        <w:rPr>
          <w:snapToGrid w:val="0"/>
          <w:sz w:val="20"/>
        </w:rPr>
        <w:t xml:space="preserve"> thoughtfully and respectfully to other students’ comments</w:t>
      </w:r>
    </w:p>
    <w:p w:rsidR="00631B1D" w:rsidRDefault="00631B1D" w:rsidP="00631B1D">
      <w:pPr>
        <w:widowControl w:val="0"/>
        <w:numPr>
          <w:ilvl w:val="0"/>
          <w:numId w:val="30"/>
        </w:numPr>
        <w:rPr>
          <w:snapToGrid w:val="0"/>
          <w:sz w:val="20"/>
        </w:rPr>
      </w:pPr>
      <w:r>
        <w:rPr>
          <w:snapToGrid w:val="0"/>
          <w:sz w:val="20"/>
        </w:rPr>
        <w:t xml:space="preserve">Takes the risk of verbalizing questions, concerns, disagreements </w:t>
      </w:r>
    </w:p>
    <w:p w:rsidR="00631B1D" w:rsidRDefault="00631B1D" w:rsidP="00631B1D">
      <w:pPr>
        <w:widowControl w:val="0"/>
        <w:numPr>
          <w:ilvl w:val="0"/>
          <w:numId w:val="30"/>
        </w:numPr>
        <w:rPr>
          <w:snapToGrid w:val="0"/>
          <w:sz w:val="20"/>
        </w:rPr>
      </w:pPr>
      <w:r>
        <w:rPr>
          <w:snapToGrid w:val="0"/>
          <w:sz w:val="20"/>
        </w:rPr>
        <w:t xml:space="preserve">Demonstrates consistent, active, on-going involvement in all aspects of the course </w:t>
      </w:r>
    </w:p>
    <w:p w:rsidR="00631B1D" w:rsidRDefault="00631B1D" w:rsidP="00631B1D">
      <w:pPr>
        <w:widowControl w:val="0"/>
        <w:numPr>
          <w:ilvl w:val="0"/>
          <w:numId w:val="30"/>
        </w:numPr>
        <w:rPr>
          <w:snapToGrid w:val="0"/>
          <w:sz w:val="20"/>
        </w:rPr>
      </w:pPr>
      <w:r>
        <w:rPr>
          <w:snapToGrid w:val="0"/>
          <w:sz w:val="20"/>
        </w:rPr>
        <w:t xml:space="preserve">Demonstrates good level of self-understanding and commitment to personal and professional development  </w:t>
      </w:r>
    </w:p>
    <w:p w:rsidR="00631B1D" w:rsidRDefault="00631B1D" w:rsidP="00631B1D">
      <w:pPr>
        <w:pStyle w:val="Header"/>
        <w:widowControl w:val="0"/>
        <w:tabs>
          <w:tab w:val="clear" w:pos="4320"/>
          <w:tab w:val="clear" w:pos="8640"/>
        </w:tabs>
        <w:rPr>
          <w:snapToGrid w:val="0"/>
          <w:sz w:val="20"/>
          <w:lang w:val="en-CA"/>
        </w:rPr>
      </w:pPr>
    </w:p>
    <w:p w:rsidR="00631B1D" w:rsidRDefault="00631B1D" w:rsidP="00631B1D">
      <w:pPr>
        <w:pStyle w:val="Header"/>
        <w:widowControl w:val="0"/>
        <w:tabs>
          <w:tab w:val="clear" w:pos="4320"/>
          <w:tab w:val="clear" w:pos="8640"/>
        </w:tabs>
        <w:rPr>
          <w:snapToGrid w:val="0"/>
          <w:sz w:val="20"/>
          <w:lang w:val="en-CA"/>
        </w:rPr>
      </w:pPr>
    </w:p>
    <w:p w:rsidR="00631B1D" w:rsidRDefault="00631B1D" w:rsidP="00631B1D">
      <w:pPr>
        <w:pStyle w:val="Header"/>
        <w:widowControl w:val="0"/>
        <w:tabs>
          <w:tab w:val="clear" w:pos="4320"/>
          <w:tab w:val="clear" w:pos="8640"/>
        </w:tabs>
        <w:rPr>
          <w:snapToGrid w:val="0"/>
          <w:sz w:val="20"/>
          <w:lang w:val="en-CA"/>
        </w:rPr>
      </w:pPr>
    </w:p>
    <w:p w:rsidR="00631B1D" w:rsidRDefault="00631B1D" w:rsidP="00631B1D">
      <w:pPr>
        <w:pStyle w:val="Heading2"/>
        <w:widowControl w:val="0"/>
        <w:jc w:val="left"/>
        <w:rPr>
          <w:snapToGrid w:val="0"/>
          <w:sz w:val="20"/>
          <w:szCs w:val="22"/>
        </w:rPr>
      </w:pPr>
      <w:r>
        <w:rPr>
          <w:snapToGrid w:val="0"/>
          <w:sz w:val="20"/>
          <w:szCs w:val="22"/>
        </w:rPr>
        <w:t xml:space="preserve">      SOME EXPECTATIONS MET 6-9 points</w:t>
      </w:r>
    </w:p>
    <w:p w:rsidR="00631B1D" w:rsidRPr="000B59FC" w:rsidRDefault="00631B1D" w:rsidP="00631B1D">
      <w:pPr>
        <w:rPr>
          <w:lang w:val="en-GB"/>
        </w:rPr>
      </w:pPr>
    </w:p>
    <w:p w:rsidR="00631B1D" w:rsidRDefault="00631B1D" w:rsidP="00631B1D">
      <w:pPr>
        <w:numPr>
          <w:ilvl w:val="0"/>
          <w:numId w:val="31"/>
        </w:numPr>
        <w:rPr>
          <w:sz w:val="20"/>
        </w:rPr>
      </w:pPr>
      <w:r>
        <w:rPr>
          <w:sz w:val="20"/>
        </w:rPr>
        <w:t xml:space="preserve">Demonstrates good preparation for class, knows some of the material </w:t>
      </w:r>
    </w:p>
    <w:p w:rsidR="00631B1D" w:rsidRDefault="00631B1D" w:rsidP="00631B1D">
      <w:pPr>
        <w:widowControl w:val="0"/>
        <w:numPr>
          <w:ilvl w:val="0"/>
          <w:numId w:val="31"/>
        </w:numPr>
        <w:rPr>
          <w:snapToGrid w:val="0"/>
          <w:sz w:val="20"/>
        </w:rPr>
      </w:pPr>
      <w:r>
        <w:rPr>
          <w:snapToGrid w:val="0"/>
          <w:sz w:val="20"/>
        </w:rPr>
        <w:t xml:space="preserve">Contributes occasionally to ongoing discussions, </w:t>
      </w:r>
    </w:p>
    <w:p w:rsidR="00631B1D" w:rsidRDefault="00631B1D" w:rsidP="00631B1D">
      <w:pPr>
        <w:widowControl w:val="0"/>
        <w:numPr>
          <w:ilvl w:val="0"/>
          <w:numId w:val="31"/>
        </w:numPr>
        <w:rPr>
          <w:snapToGrid w:val="0"/>
          <w:sz w:val="20"/>
        </w:rPr>
      </w:pPr>
      <w:r>
        <w:rPr>
          <w:snapToGrid w:val="0"/>
          <w:sz w:val="20"/>
        </w:rPr>
        <w:t>Occasionally generates questions or insights, responds thoughtfully and respectfully to others’ comments</w:t>
      </w:r>
    </w:p>
    <w:p w:rsidR="00631B1D" w:rsidRDefault="00631B1D" w:rsidP="00631B1D">
      <w:pPr>
        <w:widowControl w:val="0"/>
        <w:numPr>
          <w:ilvl w:val="0"/>
          <w:numId w:val="31"/>
        </w:numPr>
        <w:rPr>
          <w:snapToGrid w:val="0"/>
          <w:sz w:val="20"/>
        </w:rPr>
      </w:pPr>
      <w:r>
        <w:rPr>
          <w:snapToGrid w:val="0"/>
          <w:sz w:val="20"/>
        </w:rPr>
        <w:t>Takes responsibility for asking questions/seeking clarification</w:t>
      </w:r>
    </w:p>
    <w:p w:rsidR="00631B1D" w:rsidRDefault="00631B1D" w:rsidP="00631B1D">
      <w:pPr>
        <w:pStyle w:val="BodyText"/>
        <w:numPr>
          <w:ilvl w:val="0"/>
          <w:numId w:val="31"/>
        </w:numPr>
        <w:jc w:val="left"/>
        <w:rPr>
          <w:snapToGrid w:val="0"/>
          <w:sz w:val="20"/>
        </w:rPr>
      </w:pPr>
      <w:r>
        <w:rPr>
          <w:snapToGrid w:val="0"/>
          <w:sz w:val="20"/>
        </w:rPr>
        <w:t xml:space="preserve">Demonstrates involvement in most aspects of course </w:t>
      </w:r>
    </w:p>
    <w:p w:rsidR="00631B1D" w:rsidRDefault="00631B1D" w:rsidP="00631B1D">
      <w:pPr>
        <w:pStyle w:val="BodyText"/>
        <w:numPr>
          <w:ilvl w:val="0"/>
          <w:numId w:val="31"/>
        </w:numPr>
        <w:jc w:val="left"/>
        <w:rPr>
          <w:snapToGrid w:val="0"/>
          <w:sz w:val="20"/>
        </w:rPr>
      </w:pPr>
      <w:r>
        <w:rPr>
          <w:snapToGrid w:val="0"/>
          <w:sz w:val="20"/>
        </w:rPr>
        <w:t xml:space="preserve">Demonstrates adequate level of self-understanding and commitment to personal and </w:t>
      </w:r>
    </w:p>
    <w:p w:rsidR="00631B1D" w:rsidRDefault="00631B1D" w:rsidP="00631B1D">
      <w:pPr>
        <w:pStyle w:val="BodyText"/>
        <w:ind w:left="360"/>
        <w:jc w:val="left"/>
        <w:rPr>
          <w:snapToGrid w:val="0"/>
          <w:sz w:val="20"/>
        </w:rPr>
      </w:pPr>
      <w:r>
        <w:rPr>
          <w:snapToGrid w:val="0"/>
          <w:sz w:val="20"/>
        </w:rPr>
        <w:t xml:space="preserve">              </w:t>
      </w:r>
      <w:proofErr w:type="gramStart"/>
      <w:r>
        <w:rPr>
          <w:snapToGrid w:val="0"/>
          <w:sz w:val="20"/>
        </w:rPr>
        <w:t>professional</w:t>
      </w:r>
      <w:proofErr w:type="gramEnd"/>
      <w:r>
        <w:rPr>
          <w:snapToGrid w:val="0"/>
          <w:sz w:val="20"/>
        </w:rPr>
        <w:t xml:space="preserve"> development </w:t>
      </w:r>
    </w:p>
    <w:p w:rsidR="00631B1D" w:rsidRDefault="00631B1D" w:rsidP="00631B1D">
      <w:pPr>
        <w:pStyle w:val="BodyText"/>
        <w:numPr>
          <w:ilvl w:val="0"/>
          <w:numId w:val="32"/>
        </w:numPr>
        <w:jc w:val="left"/>
        <w:rPr>
          <w:snapToGrid w:val="0"/>
          <w:sz w:val="20"/>
        </w:rPr>
      </w:pPr>
      <w:r>
        <w:rPr>
          <w:snapToGrid w:val="0"/>
          <w:sz w:val="20"/>
        </w:rPr>
        <w:t>Occasionally is disruptive (frequent side discussions, reading other materials during class, etc.)</w:t>
      </w:r>
    </w:p>
    <w:p w:rsidR="00631B1D" w:rsidRDefault="00631B1D" w:rsidP="00631B1D">
      <w:pPr>
        <w:pStyle w:val="BodyText"/>
        <w:rPr>
          <w:snapToGrid w:val="0"/>
          <w:sz w:val="20"/>
        </w:rPr>
      </w:pPr>
    </w:p>
    <w:p w:rsidR="00631B1D" w:rsidRDefault="00631B1D" w:rsidP="00631B1D"/>
    <w:p w:rsidR="00631B1D" w:rsidRPr="00930118" w:rsidRDefault="00631B1D" w:rsidP="00631B1D">
      <w:pPr>
        <w:pStyle w:val="Heading6"/>
        <w:ind w:left="360"/>
        <w:rPr>
          <w:rFonts w:ascii="Arial" w:hAnsi="Arial" w:cs="Arial"/>
          <w:sz w:val="20"/>
        </w:rPr>
      </w:pPr>
      <w:r w:rsidRPr="00930118">
        <w:rPr>
          <w:rFonts w:ascii="Arial" w:hAnsi="Arial" w:cs="Arial"/>
          <w:sz w:val="20"/>
        </w:rPr>
        <w:t>FEW EXPECTATIONS MET 0- 5 points</w:t>
      </w:r>
    </w:p>
    <w:p w:rsidR="00631B1D" w:rsidRPr="00930118" w:rsidRDefault="00631B1D" w:rsidP="00631B1D">
      <w:pPr>
        <w:rPr>
          <w:rFonts w:cs="Arial"/>
        </w:rPr>
      </w:pPr>
    </w:p>
    <w:p w:rsidR="00631B1D" w:rsidRDefault="00631B1D" w:rsidP="00631B1D">
      <w:pPr>
        <w:widowControl w:val="0"/>
        <w:numPr>
          <w:ilvl w:val="0"/>
          <w:numId w:val="32"/>
        </w:numPr>
        <w:rPr>
          <w:snapToGrid w:val="0"/>
          <w:sz w:val="20"/>
        </w:rPr>
      </w:pPr>
      <w:r>
        <w:rPr>
          <w:snapToGrid w:val="0"/>
          <w:sz w:val="20"/>
        </w:rPr>
        <w:t>Demonstrates minimal preparation, lack of knowledge of material</w:t>
      </w:r>
    </w:p>
    <w:p w:rsidR="00631B1D" w:rsidRDefault="00631B1D" w:rsidP="00631B1D">
      <w:pPr>
        <w:widowControl w:val="0"/>
        <w:numPr>
          <w:ilvl w:val="0"/>
          <w:numId w:val="32"/>
        </w:numPr>
        <w:rPr>
          <w:snapToGrid w:val="0"/>
          <w:sz w:val="20"/>
        </w:rPr>
      </w:pPr>
      <w:r>
        <w:rPr>
          <w:snapToGrid w:val="0"/>
          <w:sz w:val="20"/>
        </w:rPr>
        <w:t>Body language has given the impression of disinterest in content of class</w:t>
      </w:r>
    </w:p>
    <w:p w:rsidR="00631B1D" w:rsidRDefault="00631B1D" w:rsidP="00631B1D">
      <w:pPr>
        <w:pStyle w:val="BodyText"/>
        <w:widowControl w:val="0"/>
        <w:numPr>
          <w:ilvl w:val="0"/>
          <w:numId w:val="32"/>
        </w:numPr>
        <w:jc w:val="left"/>
        <w:rPr>
          <w:snapToGrid w:val="0"/>
          <w:sz w:val="20"/>
        </w:rPr>
      </w:pPr>
      <w:r>
        <w:rPr>
          <w:snapToGrid w:val="0"/>
          <w:sz w:val="20"/>
        </w:rPr>
        <w:t>Participates usually only when called on</w:t>
      </w:r>
    </w:p>
    <w:p w:rsidR="00631B1D" w:rsidRDefault="00631B1D" w:rsidP="00631B1D">
      <w:pPr>
        <w:pStyle w:val="BodyText"/>
        <w:widowControl w:val="0"/>
        <w:numPr>
          <w:ilvl w:val="0"/>
          <w:numId w:val="32"/>
        </w:numPr>
        <w:jc w:val="left"/>
        <w:rPr>
          <w:snapToGrid w:val="0"/>
          <w:sz w:val="20"/>
        </w:rPr>
      </w:pPr>
      <w:r>
        <w:rPr>
          <w:snapToGrid w:val="0"/>
          <w:sz w:val="20"/>
        </w:rPr>
        <w:t xml:space="preserve">Can be disrespectful of others opinions, can display tendency to dominate discussions or intimidate in ways that may discourage others from participating </w:t>
      </w:r>
    </w:p>
    <w:p w:rsidR="00631B1D" w:rsidRDefault="00631B1D" w:rsidP="00631B1D">
      <w:pPr>
        <w:pStyle w:val="BodyText"/>
        <w:widowControl w:val="0"/>
        <w:numPr>
          <w:ilvl w:val="0"/>
          <w:numId w:val="32"/>
        </w:numPr>
        <w:jc w:val="left"/>
        <w:rPr>
          <w:snapToGrid w:val="0"/>
          <w:sz w:val="20"/>
        </w:rPr>
      </w:pPr>
      <w:r>
        <w:rPr>
          <w:snapToGrid w:val="0"/>
          <w:sz w:val="20"/>
        </w:rPr>
        <w:t>Does not take responsibility for asking questions/seeking clarification, and/or projects blame on others</w:t>
      </w:r>
    </w:p>
    <w:p w:rsidR="00631B1D" w:rsidRDefault="00631B1D" w:rsidP="00631B1D">
      <w:pPr>
        <w:pStyle w:val="BodyText"/>
        <w:widowControl w:val="0"/>
        <w:numPr>
          <w:ilvl w:val="0"/>
          <w:numId w:val="32"/>
        </w:numPr>
        <w:jc w:val="left"/>
        <w:rPr>
          <w:snapToGrid w:val="0"/>
          <w:sz w:val="20"/>
        </w:rPr>
      </w:pPr>
      <w:r>
        <w:rPr>
          <w:snapToGrid w:val="0"/>
          <w:sz w:val="20"/>
        </w:rPr>
        <w:t>Demonstrates minimal involvement in most aspects of the course</w:t>
      </w:r>
    </w:p>
    <w:p w:rsidR="00631B1D" w:rsidRDefault="00631B1D" w:rsidP="00631B1D">
      <w:pPr>
        <w:pStyle w:val="BodyText"/>
        <w:widowControl w:val="0"/>
        <w:numPr>
          <w:ilvl w:val="0"/>
          <w:numId w:val="32"/>
        </w:numPr>
        <w:jc w:val="left"/>
        <w:rPr>
          <w:snapToGrid w:val="0"/>
          <w:sz w:val="20"/>
        </w:rPr>
      </w:pPr>
      <w:r>
        <w:rPr>
          <w:snapToGrid w:val="0"/>
          <w:sz w:val="20"/>
        </w:rPr>
        <w:t>Demonstrates a lack of self-understanding and lack of commitment to personal and professional development</w:t>
      </w:r>
    </w:p>
    <w:p w:rsidR="00631B1D" w:rsidRDefault="00631B1D" w:rsidP="00631B1D">
      <w:pPr>
        <w:pStyle w:val="BodyText"/>
        <w:numPr>
          <w:ilvl w:val="0"/>
          <w:numId w:val="32"/>
        </w:numPr>
        <w:jc w:val="left"/>
        <w:rPr>
          <w:snapToGrid w:val="0"/>
          <w:sz w:val="20"/>
        </w:rPr>
      </w:pPr>
      <w:r>
        <w:rPr>
          <w:snapToGrid w:val="0"/>
          <w:sz w:val="20"/>
        </w:rPr>
        <w:t xml:space="preserve">Is disruptive (frequent side discussions, reading other materials during class, </w:t>
      </w:r>
      <w:proofErr w:type="gramStart"/>
      <w:r>
        <w:rPr>
          <w:snapToGrid w:val="0"/>
          <w:sz w:val="20"/>
        </w:rPr>
        <w:t>etc.</w:t>
      </w:r>
      <w:proofErr w:type="gramEnd"/>
      <w:r>
        <w:rPr>
          <w:snapToGrid w:val="0"/>
          <w:sz w:val="20"/>
        </w:rPr>
        <w:t>)</w:t>
      </w:r>
    </w:p>
    <w:p w:rsidR="00631B1D" w:rsidRDefault="00631B1D" w:rsidP="00631B1D"/>
    <w:p w:rsidR="00631B1D" w:rsidRDefault="00631B1D" w:rsidP="00631B1D">
      <w:pPr>
        <w:pStyle w:val="EnvelopeReturn"/>
      </w:pPr>
    </w:p>
    <w:p w:rsidR="00BB61D5" w:rsidRDefault="00BB61D5">
      <w:pPr>
        <w:pStyle w:val="EnvelopeReturn"/>
      </w:pPr>
    </w:p>
    <w:sectPr w:rsidR="00BB61D5" w:rsidSect="004C4330">
      <w:headerReference w:type="even" r:id="rId8"/>
      <w:headerReference w:type="default" r:id="rId9"/>
      <w:pgSz w:w="12240" w:h="15840"/>
      <w:pgMar w:top="1440" w:right="1800" w:bottom="63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5A6" w:rsidRDefault="003905A6">
      <w:r>
        <w:separator/>
      </w:r>
    </w:p>
  </w:endnote>
  <w:endnote w:type="continuationSeparator" w:id="1">
    <w:p w:rsidR="003905A6" w:rsidRDefault="00390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5A6" w:rsidRDefault="003905A6">
      <w:r>
        <w:separator/>
      </w:r>
    </w:p>
  </w:footnote>
  <w:footnote w:type="continuationSeparator" w:id="1">
    <w:p w:rsidR="003905A6" w:rsidRDefault="00390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33" w:rsidRDefault="002F064D">
    <w:pPr>
      <w:pStyle w:val="Header"/>
      <w:framePr w:wrap="around" w:vAnchor="text" w:hAnchor="margin" w:xAlign="center" w:y="1"/>
      <w:rPr>
        <w:rStyle w:val="PageNumber"/>
      </w:rPr>
    </w:pPr>
    <w:r>
      <w:rPr>
        <w:rStyle w:val="PageNumber"/>
      </w:rPr>
      <w:fldChar w:fldCharType="begin"/>
    </w:r>
    <w:r w:rsidR="00E71F33">
      <w:rPr>
        <w:rStyle w:val="PageNumber"/>
      </w:rPr>
      <w:instrText xml:space="preserve">PAGE  </w:instrText>
    </w:r>
    <w:r>
      <w:rPr>
        <w:rStyle w:val="PageNumber"/>
      </w:rPr>
      <w:fldChar w:fldCharType="separate"/>
    </w:r>
    <w:r w:rsidR="00E71F33">
      <w:rPr>
        <w:rStyle w:val="PageNumber"/>
        <w:noProof/>
      </w:rPr>
      <w:t>6</w:t>
    </w:r>
    <w:r>
      <w:rPr>
        <w:rStyle w:val="PageNumber"/>
      </w:rPr>
      <w:fldChar w:fldCharType="end"/>
    </w:r>
  </w:p>
  <w:p w:rsidR="00E71F33" w:rsidRDefault="00E71F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33" w:rsidRDefault="002F064D">
    <w:pPr>
      <w:pStyle w:val="Header"/>
      <w:framePr w:wrap="around" w:vAnchor="text" w:hAnchor="page" w:x="6022" w:y="15"/>
      <w:rPr>
        <w:rStyle w:val="PageNumber"/>
        <w:b/>
        <w:bCs/>
      </w:rPr>
    </w:pPr>
    <w:r>
      <w:rPr>
        <w:rStyle w:val="PageNumber"/>
        <w:b/>
        <w:bCs/>
      </w:rPr>
      <w:fldChar w:fldCharType="begin"/>
    </w:r>
    <w:r w:rsidR="00E71F33">
      <w:rPr>
        <w:rStyle w:val="PageNumber"/>
        <w:b/>
        <w:bCs/>
      </w:rPr>
      <w:instrText xml:space="preserve">PAGE  </w:instrText>
    </w:r>
    <w:r>
      <w:rPr>
        <w:rStyle w:val="PageNumber"/>
        <w:b/>
        <w:bCs/>
      </w:rPr>
      <w:fldChar w:fldCharType="separate"/>
    </w:r>
    <w:r w:rsidR="0030744D">
      <w:rPr>
        <w:rStyle w:val="PageNumber"/>
        <w:b/>
        <w:bCs/>
        <w:noProof/>
      </w:rPr>
      <w:t>2</w:t>
    </w:r>
    <w:r>
      <w:rPr>
        <w:rStyle w:val="PageNumber"/>
        <w:b/>
        <w:bCs/>
      </w:rPr>
      <w:fldChar w:fldCharType="end"/>
    </w:r>
  </w:p>
  <w:tbl>
    <w:tblPr>
      <w:tblW w:w="0" w:type="auto"/>
      <w:tblLayout w:type="fixed"/>
      <w:tblLook w:val="0000"/>
    </w:tblPr>
    <w:tblGrid>
      <w:gridCol w:w="3794"/>
      <w:gridCol w:w="1134"/>
      <w:gridCol w:w="3928"/>
    </w:tblGrid>
    <w:tr w:rsidR="00E71F33">
      <w:tc>
        <w:tcPr>
          <w:tcW w:w="3794" w:type="dxa"/>
          <w:tcBorders>
            <w:bottom w:val="single" w:sz="4" w:space="0" w:color="auto"/>
          </w:tcBorders>
        </w:tcPr>
        <w:p w:rsidR="00E71F33" w:rsidRDefault="00E71F33">
          <w:pPr>
            <w:rPr>
              <w:b/>
              <w:bCs/>
              <w:snapToGrid w:val="0"/>
            </w:rPr>
          </w:pPr>
          <w:r>
            <w:rPr>
              <w:b/>
              <w:bCs/>
              <w:snapToGrid w:val="0"/>
            </w:rPr>
            <w:t>Integrative Seminar II</w:t>
          </w:r>
        </w:p>
      </w:tc>
      <w:tc>
        <w:tcPr>
          <w:tcW w:w="1134" w:type="dxa"/>
          <w:tcBorders>
            <w:bottom w:val="single" w:sz="4" w:space="0" w:color="auto"/>
          </w:tcBorders>
        </w:tcPr>
        <w:p w:rsidR="00E71F33" w:rsidRDefault="00E71F33">
          <w:pPr>
            <w:pStyle w:val="Header"/>
            <w:jc w:val="center"/>
            <w:rPr>
              <w:b/>
              <w:bCs/>
              <w:snapToGrid w:val="0"/>
            </w:rPr>
          </w:pPr>
        </w:p>
      </w:tc>
      <w:tc>
        <w:tcPr>
          <w:tcW w:w="3928" w:type="dxa"/>
          <w:tcBorders>
            <w:bottom w:val="single" w:sz="4" w:space="0" w:color="auto"/>
          </w:tcBorders>
        </w:tcPr>
        <w:p w:rsidR="00E71F33" w:rsidRDefault="00E71F33">
          <w:pPr>
            <w:pStyle w:val="Header"/>
            <w:jc w:val="right"/>
            <w:rPr>
              <w:b/>
              <w:bCs/>
              <w:snapToGrid w:val="0"/>
            </w:rPr>
          </w:pPr>
          <w:r>
            <w:rPr>
              <w:b/>
              <w:bCs/>
              <w:snapToGrid w:val="0"/>
            </w:rPr>
            <w:t>IVT118</w:t>
          </w:r>
        </w:p>
      </w:tc>
    </w:tr>
    <w:tr w:rsidR="00E71F33">
      <w:tc>
        <w:tcPr>
          <w:tcW w:w="3794" w:type="dxa"/>
          <w:tcBorders>
            <w:top w:val="single" w:sz="4" w:space="0" w:color="auto"/>
          </w:tcBorders>
        </w:tcPr>
        <w:p w:rsidR="00E71F33" w:rsidRDefault="00E71F33">
          <w:pPr>
            <w:rPr>
              <w:b/>
              <w:bCs/>
              <w:snapToGrid w:val="0"/>
            </w:rPr>
          </w:pPr>
          <w:r>
            <w:rPr>
              <w:b/>
              <w:bCs/>
              <w:snapToGrid w:val="0"/>
            </w:rPr>
            <w:t>Course Name</w:t>
          </w:r>
        </w:p>
      </w:tc>
      <w:tc>
        <w:tcPr>
          <w:tcW w:w="1134" w:type="dxa"/>
          <w:tcBorders>
            <w:top w:val="single" w:sz="4" w:space="0" w:color="auto"/>
          </w:tcBorders>
        </w:tcPr>
        <w:p w:rsidR="00E71F33" w:rsidRDefault="00E71F33">
          <w:pPr>
            <w:pStyle w:val="Header"/>
            <w:jc w:val="center"/>
            <w:rPr>
              <w:b/>
              <w:bCs/>
              <w:snapToGrid w:val="0"/>
            </w:rPr>
          </w:pPr>
        </w:p>
      </w:tc>
      <w:tc>
        <w:tcPr>
          <w:tcW w:w="3928" w:type="dxa"/>
          <w:tcBorders>
            <w:top w:val="single" w:sz="4" w:space="0" w:color="auto"/>
          </w:tcBorders>
        </w:tcPr>
        <w:p w:rsidR="00E71F33" w:rsidRDefault="00E71F33">
          <w:pPr>
            <w:pStyle w:val="Header"/>
            <w:jc w:val="right"/>
            <w:rPr>
              <w:b/>
              <w:bCs/>
              <w:snapToGrid w:val="0"/>
            </w:rPr>
          </w:pPr>
          <w:r>
            <w:rPr>
              <w:b/>
              <w:bCs/>
              <w:snapToGrid w:val="0"/>
            </w:rPr>
            <w:t>Code #</w:t>
          </w:r>
        </w:p>
      </w:tc>
    </w:tr>
  </w:tbl>
  <w:p w:rsidR="00E71F33" w:rsidRDefault="00E71F3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B31578"/>
    <w:multiLevelType w:val="singleLevel"/>
    <w:tmpl w:val="33BCFB98"/>
    <w:lvl w:ilvl="0">
      <w:start w:val="1"/>
      <w:numFmt w:val="bullet"/>
      <w:lvlText w:val=""/>
      <w:lvlJc w:val="left"/>
      <w:pPr>
        <w:tabs>
          <w:tab w:val="num" w:pos="360"/>
        </w:tabs>
        <w:ind w:left="360" w:hanging="360"/>
      </w:pPr>
      <w:rPr>
        <w:rFonts w:ascii="Symbol" w:hAnsi="Symbol" w:hint="default"/>
        <w:sz w:val="32"/>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51684"/>
    <w:multiLevelType w:val="hybridMultilevel"/>
    <w:tmpl w:val="AF76B7EE"/>
    <w:lvl w:ilvl="0" w:tplc="C55627C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18023D"/>
    <w:multiLevelType w:val="hybridMultilevel"/>
    <w:tmpl w:val="3B4ADA58"/>
    <w:lvl w:ilvl="0" w:tplc="4EA472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1BF52F12"/>
    <w:multiLevelType w:val="hybridMultilevel"/>
    <w:tmpl w:val="FC84E2C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5154643"/>
    <w:multiLevelType w:val="hybridMultilevel"/>
    <w:tmpl w:val="85CC75BC"/>
    <w:lvl w:ilvl="0" w:tplc="4EA472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805F80"/>
    <w:multiLevelType w:val="hybridMultilevel"/>
    <w:tmpl w:val="DD74252C"/>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F7977"/>
    <w:multiLevelType w:val="hybridMultilevel"/>
    <w:tmpl w:val="713697C4"/>
    <w:lvl w:ilvl="0" w:tplc="3F40C63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B06514C"/>
    <w:multiLevelType w:val="hybridMultilevel"/>
    <w:tmpl w:val="47921A92"/>
    <w:lvl w:ilvl="0" w:tplc="4EA472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62513"/>
    <w:multiLevelType w:val="hybridMultilevel"/>
    <w:tmpl w:val="BE0A1A04"/>
    <w:lvl w:ilvl="0" w:tplc="C27A5E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AD417FC"/>
    <w:multiLevelType w:val="hybridMultilevel"/>
    <w:tmpl w:val="BC02359E"/>
    <w:lvl w:ilvl="0" w:tplc="088A0B36">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5017E76"/>
    <w:multiLevelType w:val="hybridMultilevel"/>
    <w:tmpl w:val="99806720"/>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DE17069"/>
    <w:multiLevelType w:val="hybridMultilevel"/>
    <w:tmpl w:val="8E607438"/>
    <w:lvl w:ilvl="0" w:tplc="4EA472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BAB7BC6"/>
    <w:multiLevelType w:val="singleLevel"/>
    <w:tmpl w:val="33BCFB98"/>
    <w:lvl w:ilvl="0">
      <w:start w:val="1"/>
      <w:numFmt w:val="bullet"/>
      <w:lvlText w:val=""/>
      <w:lvlJc w:val="left"/>
      <w:pPr>
        <w:tabs>
          <w:tab w:val="num" w:pos="360"/>
        </w:tabs>
        <w:ind w:left="360" w:hanging="360"/>
      </w:pPr>
      <w:rPr>
        <w:rFonts w:ascii="Symbol" w:hAnsi="Symbol" w:hint="default"/>
        <w:sz w:val="32"/>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057087F"/>
    <w:multiLevelType w:val="hybridMultilevel"/>
    <w:tmpl w:val="46BAD768"/>
    <w:lvl w:ilvl="0" w:tplc="4EA472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1E0F55"/>
    <w:multiLevelType w:val="hybridMultilevel"/>
    <w:tmpl w:val="B1105DEA"/>
    <w:lvl w:ilvl="0" w:tplc="6CC0761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947053"/>
    <w:multiLevelType w:val="hybridMultilevel"/>
    <w:tmpl w:val="DED8883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5"/>
  </w:num>
  <w:num w:numId="4">
    <w:abstractNumId w:val="25"/>
  </w:num>
  <w:num w:numId="5">
    <w:abstractNumId w:val="31"/>
  </w:num>
  <w:num w:numId="6">
    <w:abstractNumId w:val="5"/>
  </w:num>
  <w:num w:numId="7">
    <w:abstractNumId w:val="2"/>
  </w:num>
  <w:num w:numId="8">
    <w:abstractNumId w:val="23"/>
  </w:num>
  <w:num w:numId="9">
    <w:abstractNumId w:val="26"/>
  </w:num>
  <w:num w:numId="10">
    <w:abstractNumId w:val="6"/>
  </w:num>
  <w:num w:numId="11">
    <w:abstractNumId w:val="21"/>
  </w:num>
  <w:num w:numId="12">
    <w:abstractNumId w:val="0"/>
  </w:num>
  <w:num w:numId="13">
    <w:abstractNumId w:val="28"/>
  </w:num>
  <w:num w:numId="14">
    <w:abstractNumId w:val="13"/>
  </w:num>
  <w:num w:numId="15">
    <w:abstractNumId w:val="22"/>
  </w:num>
  <w:num w:numId="16">
    <w:abstractNumId w:val="4"/>
  </w:num>
  <w:num w:numId="17">
    <w:abstractNumId w:val="27"/>
  </w:num>
  <w:num w:numId="18">
    <w:abstractNumId w:val="9"/>
  </w:num>
  <w:num w:numId="19">
    <w:abstractNumId w:val="3"/>
  </w:num>
  <w:num w:numId="20">
    <w:abstractNumId w:val="14"/>
  </w:num>
  <w:num w:numId="21">
    <w:abstractNumId w:val="11"/>
  </w:num>
  <w:num w:numId="22">
    <w:abstractNumId w:val="24"/>
  </w:num>
  <w:num w:numId="23">
    <w:abstractNumId w:val="1"/>
  </w:num>
  <w:num w:numId="24">
    <w:abstractNumId w:val="18"/>
  </w:num>
  <w:num w:numId="25">
    <w:abstractNumId w:val="8"/>
  </w:num>
  <w:num w:numId="26">
    <w:abstractNumId w:val="10"/>
  </w:num>
  <w:num w:numId="27">
    <w:abstractNumId w:val="20"/>
  </w:num>
  <w:num w:numId="28">
    <w:abstractNumId w:val="30"/>
  </w:num>
  <w:num w:numId="29">
    <w:abstractNumId w:val="12"/>
  </w:num>
  <w:num w:numId="30">
    <w:abstractNumId w:val="16"/>
  </w:num>
  <w:num w:numId="31">
    <w:abstractNumId w:val="7"/>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2109F"/>
    <w:rsid w:val="000046FA"/>
    <w:rsid w:val="0009329A"/>
    <w:rsid w:val="000D5873"/>
    <w:rsid w:val="000E75BF"/>
    <w:rsid w:val="00156C95"/>
    <w:rsid w:val="001F49E1"/>
    <w:rsid w:val="0021154A"/>
    <w:rsid w:val="002A1C36"/>
    <w:rsid w:val="002A54A7"/>
    <w:rsid w:val="002B59C0"/>
    <w:rsid w:val="002D75EB"/>
    <w:rsid w:val="002F064D"/>
    <w:rsid w:val="0030744D"/>
    <w:rsid w:val="00322152"/>
    <w:rsid w:val="0034497D"/>
    <w:rsid w:val="003508F4"/>
    <w:rsid w:val="00353B36"/>
    <w:rsid w:val="003905A6"/>
    <w:rsid w:val="00407DA7"/>
    <w:rsid w:val="0042109F"/>
    <w:rsid w:val="004C4330"/>
    <w:rsid w:val="00631B1D"/>
    <w:rsid w:val="00683E22"/>
    <w:rsid w:val="006C16C9"/>
    <w:rsid w:val="00734363"/>
    <w:rsid w:val="00744D33"/>
    <w:rsid w:val="007B41C5"/>
    <w:rsid w:val="00890A60"/>
    <w:rsid w:val="00990775"/>
    <w:rsid w:val="009B3D95"/>
    <w:rsid w:val="009C65B5"/>
    <w:rsid w:val="009F5B40"/>
    <w:rsid w:val="00B2112D"/>
    <w:rsid w:val="00B80686"/>
    <w:rsid w:val="00B971C9"/>
    <w:rsid w:val="00BB61D5"/>
    <w:rsid w:val="00C6439F"/>
    <w:rsid w:val="00D363E5"/>
    <w:rsid w:val="00D85FC2"/>
    <w:rsid w:val="00DA782B"/>
    <w:rsid w:val="00E428C5"/>
    <w:rsid w:val="00E71F33"/>
    <w:rsid w:val="00E91E4D"/>
    <w:rsid w:val="00EA7550"/>
    <w:rsid w:val="00EB17AC"/>
    <w:rsid w:val="00FE1EB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64D"/>
    <w:rPr>
      <w:rFonts w:ascii="Arial" w:hAnsi="Arial"/>
      <w:sz w:val="22"/>
      <w:lang w:val="en-US" w:eastAsia="en-US"/>
    </w:rPr>
  </w:style>
  <w:style w:type="paragraph" w:styleId="Heading1">
    <w:name w:val="heading 1"/>
    <w:basedOn w:val="Normal"/>
    <w:next w:val="Normal"/>
    <w:qFormat/>
    <w:rsid w:val="002F064D"/>
    <w:pPr>
      <w:keepNext/>
      <w:jc w:val="center"/>
      <w:outlineLvl w:val="0"/>
    </w:pPr>
    <w:rPr>
      <w:b/>
      <w:u w:val="single"/>
      <w:lang w:val="en-GB"/>
    </w:rPr>
  </w:style>
  <w:style w:type="paragraph" w:styleId="Heading2">
    <w:name w:val="heading 2"/>
    <w:basedOn w:val="Normal"/>
    <w:next w:val="Normal"/>
    <w:qFormat/>
    <w:rsid w:val="002F064D"/>
    <w:pPr>
      <w:keepNext/>
      <w:jc w:val="center"/>
      <w:outlineLvl w:val="1"/>
    </w:pPr>
    <w:rPr>
      <w:b/>
      <w:lang w:val="en-GB"/>
    </w:rPr>
  </w:style>
  <w:style w:type="paragraph" w:styleId="Heading3">
    <w:name w:val="heading 3"/>
    <w:basedOn w:val="Normal"/>
    <w:next w:val="Normal"/>
    <w:qFormat/>
    <w:rsid w:val="002F064D"/>
    <w:pPr>
      <w:keepNext/>
      <w:outlineLvl w:val="2"/>
    </w:pPr>
    <w:rPr>
      <w:u w:val="single"/>
    </w:rPr>
  </w:style>
  <w:style w:type="paragraph" w:styleId="Heading6">
    <w:name w:val="heading 6"/>
    <w:basedOn w:val="Normal"/>
    <w:next w:val="Normal"/>
    <w:qFormat/>
    <w:rsid w:val="00631B1D"/>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064D"/>
  </w:style>
  <w:style w:type="paragraph" w:styleId="Header">
    <w:name w:val="header"/>
    <w:basedOn w:val="Normal"/>
    <w:rsid w:val="002F064D"/>
    <w:pPr>
      <w:tabs>
        <w:tab w:val="center" w:pos="4320"/>
        <w:tab w:val="right" w:pos="8640"/>
      </w:tabs>
    </w:pPr>
  </w:style>
  <w:style w:type="paragraph" w:styleId="Footer">
    <w:name w:val="footer"/>
    <w:basedOn w:val="Normal"/>
    <w:rsid w:val="002F064D"/>
    <w:pPr>
      <w:tabs>
        <w:tab w:val="center" w:pos="4320"/>
        <w:tab w:val="right" w:pos="8640"/>
      </w:tabs>
    </w:pPr>
  </w:style>
  <w:style w:type="character" w:styleId="PageNumber">
    <w:name w:val="page number"/>
    <w:basedOn w:val="DefaultParagraphFont"/>
    <w:rsid w:val="002F064D"/>
  </w:style>
  <w:style w:type="character" w:styleId="LineNumber">
    <w:name w:val="line number"/>
    <w:basedOn w:val="DefaultParagraphFont"/>
    <w:rsid w:val="002F064D"/>
  </w:style>
  <w:style w:type="paragraph" w:styleId="BodyTextIndent">
    <w:name w:val="Body Text Indent"/>
    <w:basedOn w:val="Normal"/>
    <w:rsid w:val="002F064D"/>
    <w:pPr>
      <w:ind w:left="450" w:hanging="450"/>
    </w:pPr>
    <w:rPr>
      <w:lang w:val="en-GB"/>
    </w:rPr>
  </w:style>
  <w:style w:type="paragraph" w:styleId="BodyText">
    <w:name w:val="Body Text"/>
    <w:basedOn w:val="Normal"/>
    <w:rsid w:val="002F064D"/>
    <w:pPr>
      <w:jc w:val="both"/>
    </w:pPr>
    <w:rPr>
      <w:rFonts w:cs="Arial"/>
      <w:bCs/>
    </w:rPr>
  </w:style>
  <w:style w:type="paragraph" w:styleId="Caption">
    <w:name w:val="caption"/>
    <w:basedOn w:val="Normal"/>
    <w:next w:val="Normal"/>
    <w:qFormat/>
    <w:rsid w:val="00631B1D"/>
    <w:pPr>
      <w:widowControl w:val="0"/>
      <w:ind w:left="720" w:firstLine="720"/>
    </w:pPr>
    <w:rPr>
      <w:rFonts w:cs="Arial"/>
      <w:b/>
      <w:bCs/>
      <w:szCs w:val="22"/>
    </w:rPr>
  </w:style>
  <w:style w:type="paragraph" w:styleId="BalloonText">
    <w:name w:val="Balloon Text"/>
    <w:basedOn w:val="Normal"/>
    <w:link w:val="BalloonTextChar"/>
    <w:rsid w:val="0030744D"/>
    <w:rPr>
      <w:rFonts w:ascii="Tahoma" w:hAnsi="Tahoma" w:cs="Tahoma"/>
      <w:sz w:val="16"/>
      <w:szCs w:val="16"/>
    </w:rPr>
  </w:style>
  <w:style w:type="character" w:customStyle="1" w:styleId="BalloonTextChar">
    <w:name w:val="Balloon Text Char"/>
    <w:basedOn w:val="DefaultParagraphFont"/>
    <w:link w:val="BalloonText"/>
    <w:rsid w:val="0030744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E9966-75D0-4923-AAE6-42B119B43517}"/>
</file>

<file path=customXml/itemProps2.xml><?xml version="1.0" encoding="utf-8"?>
<ds:datastoreItem xmlns:ds="http://schemas.openxmlformats.org/officeDocument/2006/customXml" ds:itemID="{8FB3CC31-9206-4AB0-AA5A-72661A9C515F}"/>
</file>

<file path=customXml/itemProps3.xml><?xml version="1.0" encoding="utf-8"?>
<ds:datastoreItem xmlns:ds="http://schemas.openxmlformats.org/officeDocument/2006/customXml" ds:itemID="{A59979B2-EB3F-4B94-9A0C-AED09A5D0ABA}"/>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TotalTime>
  <Pages>8</Pages>
  <Words>2495</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3</cp:revision>
  <cp:lastPrinted>2009-06-09T14:58:00Z</cp:lastPrinted>
  <dcterms:created xsi:type="dcterms:W3CDTF">2009-06-09T15:11:00Z</dcterms:created>
  <dcterms:modified xsi:type="dcterms:W3CDTF">2009-06-24T18:18:00Z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1252000</vt:r8>
  </property>
</Properties>
</file>